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30" w:rsidRPr="00A918FA" w:rsidRDefault="00D00830" w:rsidP="00D00830">
      <w:pPr>
        <w:shd w:val="clear" w:color="auto" w:fill="FFFFFF"/>
        <w:spacing w:after="0" w:line="390" w:lineRule="atLeast"/>
        <w:rPr>
          <w:sz w:val="16"/>
          <w:szCs w:val="16"/>
        </w:rPr>
      </w:pPr>
      <w:proofErr w:type="gramStart"/>
      <w:r w:rsidRPr="00A918FA">
        <w:rPr>
          <w:sz w:val="16"/>
          <w:szCs w:val="16"/>
        </w:rPr>
        <w:t>from</w:t>
      </w:r>
      <w:proofErr w:type="gramEnd"/>
      <w:r w:rsidRPr="00A918FA">
        <w:rPr>
          <w:sz w:val="16"/>
          <w:szCs w:val="16"/>
        </w:rPr>
        <w:t>:</w:t>
      </w:r>
      <w:r w:rsidRPr="00A918FA">
        <w:rPr>
          <w:sz w:val="16"/>
          <w:szCs w:val="16"/>
        </w:rPr>
        <w:tab/>
        <w:t>Robert W Malone MD from "Who is Robert Malone" &lt;rwmalonemd@substack.com&gt;</w:t>
      </w:r>
    </w:p>
    <w:p w:rsidR="00D00830" w:rsidRPr="00A918FA" w:rsidRDefault="00D00830" w:rsidP="00D00830">
      <w:pPr>
        <w:shd w:val="clear" w:color="auto" w:fill="FFFFFF"/>
        <w:spacing w:after="0" w:line="390" w:lineRule="atLeast"/>
        <w:rPr>
          <w:sz w:val="16"/>
          <w:szCs w:val="16"/>
        </w:rPr>
      </w:pPr>
      <w:proofErr w:type="gramStart"/>
      <w:r w:rsidRPr="00A918FA">
        <w:rPr>
          <w:sz w:val="16"/>
          <w:szCs w:val="16"/>
        </w:rPr>
        <w:t>reply-to</w:t>
      </w:r>
      <w:proofErr w:type="gramEnd"/>
      <w:r w:rsidRPr="00A918FA">
        <w:rPr>
          <w:sz w:val="16"/>
          <w:szCs w:val="16"/>
        </w:rPr>
        <w:t>:</w:t>
      </w:r>
      <w:r w:rsidRPr="00A918FA">
        <w:rPr>
          <w:sz w:val="16"/>
          <w:szCs w:val="16"/>
        </w:rPr>
        <w:tab/>
        <w:t>Robert W Malone MD from Who is Robert Malone &lt;reply+11eag2&amp;doii8&amp;&amp;08a3d76774e727f81895012c565a1262b564e6d78c1e25a1194edb0979740c2c@mg1.substack.com&gt;</w:t>
      </w:r>
    </w:p>
    <w:p w:rsidR="00D00830" w:rsidRPr="00A918FA" w:rsidRDefault="00D00830" w:rsidP="00D00830">
      <w:pPr>
        <w:shd w:val="clear" w:color="auto" w:fill="FFFFFF"/>
        <w:spacing w:after="0" w:line="390" w:lineRule="atLeast"/>
        <w:rPr>
          <w:sz w:val="16"/>
          <w:szCs w:val="16"/>
        </w:rPr>
      </w:pPr>
      <w:proofErr w:type="gramStart"/>
      <w:r w:rsidRPr="00A918FA">
        <w:rPr>
          <w:sz w:val="16"/>
          <w:szCs w:val="16"/>
        </w:rPr>
        <w:t>to</w:t>
      </w:r>
      <w:proofErr w:type="gramEnd"/>
      <w:r w:rsidRPr="00A918FA">
        <w:rPr>
          <w:sz w:val="16"/>
          <w:szCs w:val="16"/>
        </w:rPr>
        <w:t>:</w:t>
      </w:r>
      <w:r w:rsidRPr="00A918FA">
        <w:rPr>
          <w:sz w:val="16"/>
          <w:szCs w:val="16"/>
        </w:rPr>
        <w:tab/>
        <w:t>fchase@gmail.com</w:t>
      </w:r>
    </w:p>
    <w:p w:rsidR="00D00830" w:rsidRPr="00A918FA" w:rsidRDefault="00D00830" w:rsidP="00D00830">
      <w:pPr>
        <w:shd w:val="clear" w:color="auto" w:fill="FFFFFF"/>
        <w:spacing w:after="0" w:line="390" w:lineRule="atLeast"/>
        <w:rPr>
          <w:sz w:val="16"/>
          <w:szCs w:val="16"/>
        </w:rPr>
      </w:pPr>
      <w:proofErr w:type="gramStart"/>
      <w:r w:rsidRPr="00A918FA">
        <w:rPr>
          <w:sz w:val="16"/>
          <w:szCs w:val="16"/>
        </w:rPr>
        <w:t>date</w:t>
      </w:r>
      <w:proofErr w:type="gramEnd"/>
      <w:r w:rsidRPr="00A918FA">
        <w:rPr>
          <w:sz w:val="16"/>
          <w:szCs w:val="16"/>
        </w:rPr>
        <w:t>:</w:t>
      </w:r>
      <w:r w:rsidRPr="00A918FA">
        <w:rPr>
          <w:sz w:val="16"/>
          <w:szCs w:val="16"/>
        </w:rPr>
        <w:tab/>
      </w:r>
      <w:r w:rsidRPr="00A918FA">
        <w:rPr>
          <w:sz w:val="16"/>
          <w:szCs w:val="16"/>
          <w:highlight w:val="yellow"/>
        </w:rPr>
        <w:t>Jul 6, 2022, 10:36 PM</w:t>
      </w:r>
    </w:p>
    <w:p w:rsidR="00D00830" w:rsidRPr="00A918FA" w:rsidRDefault="00D00830" w:rsidP="00D00830">
      <w:pPr>
        <w:shd w:val="clear" w:color="auto" w:fill="FFFFFF"/>
        <w:spacing w:after="0" w:line="390" w:lineRule="atLeast"/>
        <w:rPr>
          <w:sz w:val="16"/>
          <w:szCs w:val="16"/>
        </w:rPr>
      </w:pPr>
      <w:proofErr w:type="gramStart"/>
      <w:r w:rsidRPr="00A918FA">
        <w:rPr>
          <w:sz w:val="16"/>
          <w:szCs w:val="16"/>
        </w:rPr>
        <w:t>subject</w:t>
      </w:r>
      <w:proofErr w:type="gramEnd"/>
      <w:r w:rsidRPr="00A918FA">
        <w:rPr>
          <w:sz w:val="16"/>
          <w:szCs w:val="16"/>
        </w:rPr>
        <w:t>:</w:t>
      </w:r>
      <w:r w:rsidRPr="00A918FA">
        <w:rPr>
          <w:sz w:val="16"/>
          <w:szCs w:val="16"/>
        </w:rPr>
        <w:tab/>
        <w:t>What to do with a Problem like HHS? (Pt. 2, treating the disease)</w:t>
      </w:r>
    </w:p>
    <w:p w:rsidR="00D00830" w:rsidRPr="00A918FA" w:rsidRDefault="00D00830" w:rsidP="00D00830">
      <w:pPr>
        <w:shd w:val="clear" w:color="auto" w:fill="FFFFFF"/>
        <w:spacing w:after="0" w:line="390" w:lineRule="atLeast"/>
        <w:rPr>
          <w:sz w:val="16"/>
          <w:szCs w:val="16"/>
        </w:rPr>
      </w:pPr>
      <w:proofErr w:type="gramStart"/>
      <w:r w:rsidRPr="00A918FA">
        <w:rPr>
          <w:sz w:val="16"/>
          <w:szCs w:val="16"/>
        </w:rPr>
        <w:t>mailing</w:t>
      </w:r>
      <w:proofErr w:type="gramEnd"/>
      <w:r w:rsidRPr="00A918FA">
        <w:rPr>
          <w:sz w:val="16"/>
          <w:szCs w:val="16"/>
        </w:rPr>
        <w:t xml:space="preserve"> list:</w:t>
      </w:r>
      <w:r w:rsidRPr="00A918FA">
        <w:rPr>
          <w:sz w:val="16"/>
          <w:szCs w:val="16"/>
        </w:rPr>
        <w:tab/>
        <w:t>rwmalonemd@substack.com Filter messages from this mailing list</w:t>
      </w:r>
    </w:p>
    <w:p w:rsidR="00D00830" w:rsidRPr="00244183" w:rsidRDefault="00244183" w:rsidP="00D00830">
      <w:pPr>
        <w:shd w:val="clear" w:color="auto" w:fill="FFFFFF"/>
        <w:spacing w:after="0" w:line="390" w:lineRule="atLeast"/>
        <w:rPr>
          <w:sz w:val="16"/>
          <w:szCs w:val="16"/>
        </w:rPr>
      </w:pPr>
      <w:r w:rsidRPr="00244183">
        <w:rPr>
          <w:sz w:val="16"/>
          <w:szCs w:val="16"/>
        </w:rPr>
        <w:t xml:space="preserve">Keywords:  administrative state (30), </w:t>
      </w:r>
      <w:r w:rsidR="00E227FB" w:rsidRPr="00E227FB">
        <w:rPr>
          <w:sz w:val="16"/>
          <w:szCs w:val="16"/>
        </w:rPr>
        <w:t>Senior Executive Service (SES)</w:t>
      </w:r>
      <w:r w:rsidR="00E227FB">
        <w:rPr>
          <w:sz w:val="16"/>
          <w:szCs w:val="16"/>
        </w:rPr>
        <w:t xml:space="preserve">, </w:t>
      </w:r>
      <w:r w:rsidR="003C4FC4">
        <w:rPr>
          <w:sz w:val="16"/>
          <w:szCs w:val="16"/>
        </w:rPr>
        <w:t xml:space="preserve">Schedule F (9), </w:t>
      </w:r>
      <w:proofErr w:type="spellStart"/>
      <w:r w:rsidR="00595682">
        <w:rPr>
          <w:sz w:val="16"/>
          <w:szCs w:val="16"/>
        </w:rPr>
        <w:t>nondelegation</w:t>
      </w:r>
      <w:proofErr w:type="spellEnd"/>
      <w:r w:rsidR="00595682" w:rsidRPr="00595682">
        <w:rPr>
          <w:sz w:val="16"/>
          <w:szCs w:val="16"/>
        </w:rPr>
        <w:t xml:space="preserve"> </w:t>
      </w:r>
      <w:r w:rsidR="00595682">
        <w:rPr>
          <w:sz w:val="16"/>
          <w:szCs w:val="16"/>
        </w:rPr>
        <w:t xml:space="preserve">(4), </w:t>
      </w:r>
      <w:r w:rsidR="00775A38">
        <w:rPr>
          <w:sz w:val="16"/>
          <w:szCs w:val="16"/>
        </w:rPr>
        <w:t xml:space="preserve">inverse </w:t>
      </w:r>
      <w:proofErr w:type="gramStart"/>
      <w:r w:rsidR="00775A38">
        <w:rPr>
          <w:sz w:val="16"/>
          <w:szCs w:val="16"/>
        </w:rPr>
        <w:t>totalitarian</w:t>
      </w:r>
      <w:r w:rsidR="00461BFF">
        <w:rPr>
          <w:sz w:val="16"/>
          <w:szCs w:val="16"/>
        </w:rPr>
        <w:t>(</w:t>
      </w:r>
      <w:proofErr w:type="gramEnd"/>
      <w:r w:rsidR="00461BFF">
        <w:rPr>
          <w:sz w:val="16"/>
          <w:szCs w:val="16"/>
        </w:rPr>
        <w:t xml:space="preserve">2), </w:t>
      </w:r>
      <w:r w:rsidR="00C90A66">
        <w:rPr>
          <w:sz w:val="16"/>
          <w:szCs w:val="16"/>
        </w:rPr>
        <w:t>broom close</w:t>
      </w:r>
      <w:r w:rsidR="003C4FC4">
        <w:rPr>
          <w:sz w:val="16"/>
          <w:szCs w:val="16"/>
        </w:rPr>
        <w:t>t</w:t>
      </w:r>
      <w:r w:rsidR="00C90A66">
        <w:rPr>
          <w:sz w:val="16"/>
          <w:szCs w:val="16"/>
        </w:rPr>
        <w:t>(1),</w:t>
      </w:r>
      <w:r w:rsidR="00595682">
        <w:rPr>
          <w:sz w:val="16"/>
          <w:szCs w:val="16"/>
        </w:rPr>
        <w:t xml:space="preserve"> </w:t>
      </w:r>
      <w:r w:rsidR="0028490F">
        <w:rPr>
          <w:sz w:val="16"/>
          <w:szCs w:val="16"/>
        </w:rPr>
        <w:t xml:space="preserve">Title 42, </w:t>
      </w:r>
      <w:bookmarkStart w:id="0" w:name="_GoBack"/>
      <w:bookmarkEnd w:id="0"/>
      <w:r w:rsidRPr="00244183">
        <w:rPr>
          <w:sz w:val="16"/>
          <w:szCs w:val="16"/>
        </w:rPr>
        <w:t>…</w:t>
      </w:r>
    </w:p>
    <w:p w:rsidR="00D00830" w:rsidRDefault="00D00830" w:rsidP="00D00830">
      <w:pPr>
        <w:pStyle w:val="Title"/>
      </w:pPr>
      <w:r>
        <w:t>What to do with a Problem like HHS? (Pt. 2, treating the disease)</w:t>
      </w:r>
    </w:p>
    <w:p w:rsidR="00D00830" w:rsidRDefault="00D00830" w:rsidP="00D00830">
      <w:pPr>
        <w:pStyle w:val="Subtitle"/>
      </w:pPr>
      <w:r>
        <w:t>Unwinding entrenched administrative state agencies is hard, time consuming work</w:t>
      </w:r>
    </w:p>
    <w:p w:rsidR="00D00830" w:rsidRDefault="00D00830" w:rsidP="00D00830">
      <w:pPr>
        <w:shd w:val="clear" w:color="auto" w:fill="FFFFFF"/>
        <w:spacing w:after="0" w:line="390" w:lineRule="atLeast"/>
      </w:pPr>
    </w:p>
    <w:p w:rsidR="00D00830" w:rsidRDefault="00D00830" w:rsidP="00D00830">
      <w:pPr>
        <w:shd w:val="clear" w:color="auto" w:fill="FFFFFF"/>
        <w:spacing w:after="0" w:line="390" w:lineRule="atLeast"/>
      </w:pPr>
      <w:r>
        <w:t>Robert W Malone MD, MS</w:t>
      </w:r>
    </w:p>
    <w:p w:rsidR="00D00830" w:rsidRDefault="00D00830" w:rsidP="00D00830">
      <w:pPr>
        <w:shd w:val="clear" w:color="auto" w:fill="FFFFFF"/>
        <w:spacing w:after="0" w:line="390" w:lineRule="atLeast"/>
      </w:pPr>
      <w:r>
        <w:t>Jul 7, 2022</w:t>
      </w:r>
      <w:r>
        <w:tab/>
      </w:r>
    </w:p>
    <w:p w:rsidR="009357AB" w:rsidRPr="009357AB" w:rsidRDefault="0028490F" w:rsidP="00D00830">
      <w:pPr>
        <w:shd w:val="clear" w:color="auto" w:fill="FFFFFF"/>
        <w:spacing w:after="0" w:line="390" w:lineRule="atLeast"/>
        <w:rPr>
          <w:rFonts w:ascii="Roboto" w:eastAsia="Times New Roman" w:hAnsi="Roboto" w:cs="Times New Roman"/>
          <w:color w:val="1A1A1A"/>
          <w:sz w:val="24"/>
          <w:szCs w:val="24"/>
        </w:rPr>
      </w:pPr>
      <w:r>
        <w:rPr>
          <w:rFonts w:ascii="Roboto" w:eastAsia="Times New Roman" w:hAnsi="Roboto" w:cs="Times New Roman"/>
          <w:i/>
          <w:iCs/>
          <w:color w:val="1A1A1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5pt;height:329pt">
            <v:imagedata r:id="rId5" o:title="https___bucketeer-e05bbc84-baa3-437e-9518-adb32be77984"/>
          </v:shape>
        </w:pict>
      </w:r>
      <w:r w:rsidR="008F6531">
        <w:rPr>
          <w:rFonts w:ascii="Roboto" w:eastAsia="Times New Roman" w:hAnsi="Roboto" w:cs="Times New Roman"/>
          <w:i/>
          <w:iCs/>
          <w:color w:val="1A1A1A"/>
          <w:sz w:val="24"/>
          <w:szCs w:val="24"/>
        </w:rPr>
        <w:br/>
      </w:r>
      <w:r w:rsidR="009357AB" w:rsidRPr="009357AB">
        <w:rPr>
          <w:rFonts w:ascii="Roboto" w:eastAsia="Times New Roman" w:hAnsi="Roboto" w:cs="Times New Roman"/>
          <w:i/>
          <w:iCs/>
          <w:color w:val="1A1A1A"/>
          <w:sz w:val="24"/>
          <w:szCs w:val="24"/>
        </w:rPr>
        <w:t>Flag of the United States Senior Executive Service</w:t>
      </w:r>
    </w:p>
    <w:p w:rsidR="009357AB" w:rsidRPr="009357AB" w:rsidRDefault="009357AB" w:rsidP="009357AB">
      <w:pPr>
        <w:shd w:val="clear" w:color="auto" w:fill="FFFFFF"/>
        <w:spacing w:before="240" w:after="150" w:line="278" w:lineRule="atLeast"/>
        <w:outlineLvl w:val="3"/>
        <w:rPr>
          <w:rFonts w:ascii="Segoe UI" w:eastAsia="Times New Roman" w:hAnsi="Segoe UI" w:cs="Segoe UI"/>
          <w:b/>
          <w:bCs/>
          <w:color w:val="1A1A1A"/>
          <w:sz w:val="27"/>
          <w:szCs w:val="27"/>
        </w:rPr>
      </w:pPr>
      <w:r w:rsidRPr="009357AB">
        <w:rPr>
          <w:rFonts w:ascii="Segoe UI" w:eastAsia="Times New Roman" w:hAnsi="Segoe UI" w:cs="Segoe UI"/>
          <w:b/>
          <w:bCs/>
          <w:color w:val="1A1A1A"/>
          <w:sz w:val="27"/>
          <w:szCs w:val="27"/>
        </w:rPr>
        <w:t xml:space="preserve">Treating the Disease: HHS, </w:t>
      </w:r>
      <w:proofErr w:type="gramStart"/>
      <w:r w:rsidRPr="009357AB">
        <w:rPr>
          <w:rFonts w:ascii="Segoe UI" w:eastAsia="Times New Roman" w:hAnsi="Segoe UI" w:cs="Segoe UI"/>
          <w:b/>
          <w:bCs/>
          <w:color w:val="1A1A1A"/>
          <w:sz w:val="27"/>
          <w:szCs w:val="27"/>
        </w:rPr>
        <w:t>The</w:t>
      </w:r>
      <w:proofErr w:type="gramEnd"/>
      <w:r w:rsidRPr="009357AB">
        <w:rPr>
          <w:rFonts w:ascii="Segoe UI" w:eastAsia="Times New Roman" w:hAnsi="Segoe UI" w:cs="Segoe UI"/>
          <w:b/>
          <w:bCs/>
          <w:color w:val="1A1A1A"/>
          <w:sz w:val="27"/>
          <w:szCs w:val="27"/>
        </w:rPr>
        <w:t xml:space="preserve"> Administrative State, and Inverse Totalitarianism</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 xml:space="preserve">To help understand and prioritize the stack of possible responses to the advanced state of corruption within the US HHS, it is useful to think of a pyramid-shaped hierarchy of problems and issues. The origin of these issues and the overall </w:t>
      </w:r>
      <w:r w:rsidRPr="00244183">
        <w:rPr>
          <w:rFonts w:ascii="Roboto" w:eastAsia="Times New Roman" w:hAnsi="Roboto" w:cs="Times New Roman"/>
          <w:color w:val="1A1A1A"/>
          <w:sz w:val="24"/>
          <w:szCs w:val="24"/>
          <w:highlight w:val="yellow"/>
        </w:rPr>
        <w:t>Administrative State</w:t>
      </w:r>
      <w:r w:rsidRPr="009357AB">
        <w:rPr>
          <w:rFonts w:ascii="Roboto" w:eastAsia="Times New Roman" w:hAnsi="Roboto" w:cs="Times New Roman"/>
          <w:color w:val="1A1A1A"/>
          <w:sz w:val="24"/>
          <w:szCs w:val="24"/>
        </w:rPr>
        <w:t xml:space="preserve"> can be </w:t>
      </w:r>
      <w:hyperlink r:id="rId6" w:tgtFrame="_blank" w:history="1">
        <w:r w:rsidRPr="009357AB">
          <w:rPr>
            <w:rFonts w:ascii="Roboto" w:eastAsia="Times New Roman" w:hAnsi="Roboto" w:cs="Times New Roman"/>
            <w:color w:val="1A1A1A"/>
            <w:sz w:val="24"/>
            <w:szCs w:val="24"/>
            <w:u w:val="single"/>
          </w:rPr>
          <w:t>traced to the Pendleton Act of 1883</w:t>
        </w:r>
      </w:hyperlink>
      <w:r w:rsidRPr="009357AB">
        <w:rPr>
          <w:rFonts w:ascii="Roboto" w:eastAsia="Times New Roman" w:hAnsi="Roboto" w:cs="Times New Roman"/>
          <w:color w:val="1A1A1A"/>
          <w:sz w:val="24"/>
          <w:szCs w:val="24"/>
        </w:rPr>
        <w:t xml:space="preserve">, which was established to end the patronage system which had preceded it. Of necessity, this brief analysis will only highlight a few of the issues </w:t>
      </w:r>
      <w:r w:rsidRPr="00244183">
        <w:rPr>
          <w:rFonts w:ascii="Roboto" w:eastAsia="Times New Roman" w:hAnsi="Roboto" w:cs="Times New Roman"/>
          <w:color w:val="1A1A1A"/>
          <w:sz w:val="24"/>
          <w:szCs w:val="24"/>
          <w:highlight w:val="yellow"/>
        </w:rPr>
        <w:t>with a particular focus on the COVIDcrisis</w:t>
      </w:r>
      <w:r w:rsidRPr="009357AB">
        <w:rPr>
          <w:rFonts w:ascii="Roboto" w:eastAsia="Times New Roman" w:hAnsi="Roboto" w:cs="Times New Roman"/>
          <w:color w:val="1A1A1A"/>
          <w:sz w:val="24"/>
          <w:szCs w:val="24"/>
        </w:rPr>
        <w:t>, as a comprehensive summary and action plan would require hundreds if not thousands of pages of texts, graphs and figures. Just to illustrate the size and scope of the overall problem, please see the </w:t>
      </w:r>
      <w:hyperlink r:id="rId7" w:tgtFrame="_blank" w:history="1">
        <w:r w:rsidRPr="009357AB">
          <w:rPr>
            <w:rFonts w:ascii="Roboto" w:eastAsia="Times New Roman" w:hAnsi="Roboto" w:cs="Times New Roman"/>
            <w:color w:val="1A1A1A"/>
            <w:sz w:val="24"/>
            <w:szCs w:val="24"/>
            <w:u w:val="single"/>
          </w:rPr>
          <w:t>Biden-Harris Management Agenda Vision</w:t>
        </w:r>
      </w:hyperlink>
      <w:r w:rsidRPr="009357AB">
        <w:rPr>
          <w:rFonts w:ascii="Roboto" w:eastAsia="Times New Roman" w:hAnsi="Roboto" w:cs="Times New Roman"/>
          <w:color w:val="1A1A1A"/>
          <w:sz w:val="24"/>
          <w:szCs w:val="24"/>
        </w:rPr>
        <w:t> statement, which represents how the Administrative State sees itself, its problems, and its proposed solutions.</w:t>
      </w:r>
    </w:p>
    <w:p w:rsidR="009357AB" w:rsidRPr="009357AB" w:rsidRDefault="009357AB" w:rsidP="009357AB">
      <w:pPr>
        <w:shd w:val="clear" w:color="auto" w:fill="FFFFFF"/>
        <w:spacing w:after="240" w:line="390" w:lineRule="atLeast"/>
        <w:jc w:val="center"/>
        <w:rPr>
          <w:rFonts w:ascii="Segoe UI" w:eastAsia="Times New Roman" w:hAnsi="Segoe UI" w:cs="Segoe UI"/>
          <w:color w:val="1A1A1A"/>
          <w:sz w:val="24"/>
          <w:szCs w:val="24"/>
        </w:rPr>
      </w:pPr>
      <w:r w:rsidRPr="009357AB">
        <w:rPr>
          <w:rFonts w:ascii="Segoe UI" w:eastAsia="Times New Roman" w:hAnsi="Segoe UI" w:cs="Segoe UI"/>
          <w:color w:val="1A1A1A"/>
          <w:sz w:val="24"/>
          <w:szCs w:val="24"/>
        </w:rPr>
        <w:t>Who is Robert Malone is a reader-supported publication. To receive new posts and support my work, consider becoming a free or paid subscriber.</w:t>
      </w:r>
    </w:p>
    <w:p w:rsidR="009357AB" w:rsidRPr="009357AB" w:rsidRDefault="0028490F" w:rsidP="009357AB">
      <w:pPr>
        <w:shd w:val="clear" w:color="auto" w:fill="FFFFFF"/>
        <w:spacing w:line="390" w:lineRule="atLeast"/>
        <w:jc w:val="center"/>
        <w:rPr>
          <w:rFonts w:ascii="Segoe UI" w:eastAsia="Times New Roman" w:hAnsi="Segoe UI" w:cs="Segoe UI"/>
          <w:color w:val="1A1A1A"/>
          <w:sz w:val="24"/>
          <w:szCs w:val="24"/>
        </w:rPr>
      </w:pPr>
      <w:hyperlink r:id="rId8" w:tgtFrame="_blank" w:history="1">
        <w:r w:rsidR="009357AB" w:rsidRPr="009357AB">
          <w:rPr>
            <w:rFonts w:ascii="Segoe UI" w:eastAsia="Times New Roman" w:hAnsi="Segoe UI" w:cs="Segoe UI"/>
            <w:color w:val="FFFFFF"/>
            <w:sz w:val="24"/>
            <w:szCs w:val="24"/>
            <w:bdr w:val="none" w:sz="0" w:space="0" w:color="auto" w:frame="1"/>
            <w:shd w:val="clear" w:color="auto" w:fill="FF6B00"/>
          </w:rPr>
          <w:t>Subscribe now</w:t>
        </w:r>
      </w:hyperlink>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To provide context concerning the size of the HHS Administrative State, the President’s </w:t>
      </w:r>
      <w:hyperlink r:id="rId9" w:tgtFrame="_blank" w:history="1">
        <w:r w:rsidRPr="009357AB">
          <w:rPr>
            <w:rFonts w:ascii="Roboto" w:eastAsia="Times New Roman" w:hAnsi="Roboto" w:cs="Times New Roman"/>
            <w:color w:val="1A1A1A"/>
            <w:sz w:val="24"/>
            <w:szCs w:val="24"/>
            <w:u w:val="single"/>
          </w:rPr>
          <w:t>FY 2022 HHS budget</w:t>
        </w:r>
      </w:hyperlink>
      <w:r w:rsidRPr="009357AB">
        <w:rPr>
          <w:rFonts w:ascii="Roboto" w:eastAsia="Times New Roman" w:hAnsi="Roboto" w:cs="Times New Roman"/>
          <w:color w:val="1A1A1A"/>
          <w:sz w:val="24"/>
          <w:szCs w:val="24"/>
        </w:rPr>
        <w:t xml:space="preserve"> proposes </w:t>
      </w:r>
      <w:r w:rsidRPr="00244183">
        <w:rPr>
          <w:rFonts w:ascii="Roboto" w:eastAsia="Times New Roman" w:hAnsi="Roboto" w:cs="Times New Roman"/>
          <w:color w:val="1A1A1A"/>
          <w:sz w:val="24"/>
          <w:szCs w:val="24"/>
          <w:highlight w:val="yellow"/>
        </w:rPr>
        <w:t>$131.8 billion</w:t>
      </w:r>
      <w:r w:rsidRPr="009357AB">
        <w:rPr>
          <w:rFonts w:ascii="Roboto" w:eastAsia="Times New Roman" w:hAnsi="Roboto" w:cs="Times New Roman"/>
          <w:color w:val="1A1A1A"/>
          <w:sz w:val="24"/>
          <w:szCs w:val="24"/>
        </w:rPr>
        <w:t xml:space="preserve"> in discretionary budget authority and $1.5 trillion in mandatory funding. In contrast, President’s FY 2022 budget request for </w:t>
      </w:r>
      <w:hyperlink r:id="rId10" w:tgtFrame="_blank" w:history="1">
        <w:proofErr w:type="gramStart"/>
        <w:r w:rsidRPr="00244183">
          <w:rPr>
            <w:rFonts w:ascii="Roboto" w:eastAsia="Times New Roman" w:hAnsi="Roboto" w:cs="Times New Roman"/>
            <w:color w:val="1A1A1A"/>
            <w:sz w:val="24"/>
            <w:szCs w:val="24"/>
            <w:highlight w:val="yellow"/>
            <w:u w:val="single"/>
          </w:rPr>
          <w:t>DoD</w:t>
        </w:r>
        <w:proofErr w:type="gramEnd"/>
        <w:r w:rsidRPr="00244183">
          <w:rPr>
            <w:rFonts w:ascii="Roboto" w:eastAsia="Times New Roman" w:hAnsi="Roboto" w:cs="Times New Roman"/>
            <w:color w:val="1A1A1A"/>
            <w:sz w:val="24"/>
            <w:szCs w:val="24"/>
            <w:highlight w:val="yellow"/>
            <w:u w:val="single"/>
          </w:rPr>
          <w:t xml:space="preserve"> is $715 billion</w:t>
        </w:r>
      </w:hyperlink>
      <w:r w:rsidRPr="009357AB">
        <w:rPr>
          <w:rFonts w:ascii="Roboto" w:eastAsia="Times New Roman" w:hAnsi="Roboto" w:cs="Times New Roman"/>
          <w:color w:val="1A1A1A"/>
          <w:sz w:val="24"/>
          <w:szCs w:val="24"/>
        </w:rPr>
        <w:t>. According to </w:t>
      </w:r>
      <w:hyperlink r:id="rId11" w:tgtFrame="_blank" w:history="1">
        <w:r w:rsidRPr="009357AB">
          <w:rPr>
            <w:rFonts w:ascii="Roboto" w:eastAsia="Times New Roman" w:hAnsi="Roboto" w:cs="Times New Roman"/>
            <w:color w:val="1A1A1A"/>
            <w:sz w:val="24"/>
            <w:szCs w:val="24"/>
            <w:u w:val="single"/>
          </w:rPr>
          <w:t>Federal News Network</w:t>
        </w:r>
      </w:hyperlink>
      <w:r w:rsidRPr="009357AB">
        <w:rPr>
          <w:rFonts w:ascii="Roboto" w:eastAsia="Times New Roman" w:hAnsi="Roboto" w:cs="Times New Roman"/>
          <w:color w:val="1A1A1A"/>
          <w:sz w:val="24"/>
          <w:szCs w:val="24"/>
        </w:rPr>
        <w:t>, the </w:t>
      </w:r>
      <w:hyperlink r:id="rId12" w:tgtFrame="_blank" w:history="1">
        <w:r w:rsidRPr="009357AB">
          <w:rPr>
            <w:rFonts w:ascii="Roboto" w:eastAsia="Times New Roman" w:hAnsi="Roboto" w:cs="Times New Roman"/>
            <w:color w:val="1A1A1A"/>
            <w:sz w:val="24"/>
            <w:szCs w:val="24"/>
            <w:u w:val="single"/>
          </w:rPr>
          <w:t>President’s Budget Request</w:t>
        </w:r>
      </w:hyperlink>
      <w:r w:rsidRPr="009357AB">
        <w:rPr>
          <w:rFonts w:ascii="Roboto" w:eastAsia="Times New Roman" w:hAnsi="Roboto" w:cs="Times New Roman"/>
          <w:color w:val="1A1A1A"/>
          <w:sz w:val="24"/>
          <w:szCs w:val="24"/>
        </w:rPr>
        <w:t> included approximately $62.5 billion for NIH, compared to $42.9 billion the agency received in the 2022 continuing resolution, and $42.8 billion in the final 2021 budget. The request represents a 7.2% increase for research project grants, a 50% increase in the buildings and facilities appropriation, and a 5% increase for training. The </w:t>
      </w:r>
      <w:hyperlink r:id="rId13" w:tgtFrame="_blank" w:history="1">
        <w:r w:rsidRPr="009357AB">
          <w:rPr>
            <w:rFonts w:ascii="Roboto" w:eastAsia="Times New Roman" w:hAnsi="Roboto" w:cs="Times New Roman"/>
            <w:color w:val="1A1A1A"/>
            <w:sz w:val="24"/>
            <w:szCs w:val="24"/>
            <w:u w:val="single"/>
          </w:rPr>
          <w:t>2023 proposal includes</w:t>
        </w:r>
      </w:hyperlink>
      <w:r w:rsidRPr="009357AB">
        <w:rPr>
          <w:rFonts w:ascii="Roboto" w:eastAsia="Times New Roman" w:hAnsi="Roboto" w:cs="Times New Roman"/>
          <w:color w:val="1A1A1A"/>
          <w:sz w:val="24"/>
          <w:szCs w:val="24"/>
        </w:rPr>
        <w:t xml:space="preserve"> $12.1 billion more for pandemic preparedness, and an additional $5 billion to stand up the new </w:t>
      </w:r>
      <w:r w:rsidRPr="00244183">
        <w:rPr>
          <w:rFonts w:ascii="Roboto" w:eastAsia="Times New Roman" w:hAnsi="Roboto" w:cs="Times New Roman"/>
          <w:color w:val="1A1A1A"/>
          <w:sz w:val="24"/>
          <w:szCs w:val="24"/>
          <w:highlight w:val="yellow"/>
        </w:rPr>
        <w:t>Advanced Research Project Agency for Health (ARPA-H)</w:t>
      </w:r>
      <w:r w:rsidRPr="009357AB">
        <w:rPr>
          <w:rFonts w:ascii="Roboto" w:eastAsia="Times New Roman" w:hAnsi="Roboto" w:cs="Times New Roman"/>
          <w:color w:val="1A1A1A"/>
          <w:sz w:val="24"/>
          <w:szCs w:val="24"/>
        </w:rPr>
        <w:t xml:space="preserve">. Based on 2022 numbers, the NIH budget (alone, not including ASPR/BARDA) represents </w:t>
      </w:r>
      <w:r w:rsidRPr="00244183">
        <w:rPr>
          <w:rFonts w:ascii="Roboto" w:eastAsia="Times New Roman" w:hAnsi="Roboto" w:cs="Times New Roman"/>
          <w:color w:val="1A1A1A"/>
          <w:sz w:val="24"/>
          <w:szCs w:val="24"/>
          <w:highlight w:val="yellow"/>
        </w:rPr>
        <w:t xml:space="preserve">8.7% of the entire </w:t>
      </w:r>
      <w:proofErr w:type="gramStart"/>
      <w:r w:rsidRPr="00244183">
        <w:rPr>
          <w:rFonts w:ascii="Roboto" w:eastAsia="Times New Roman" w:hAnsi="Roboto" w:cs="Times New Roman"/>
          <w:color w:val="1A1A1A"/>
          <w:sz w:val="24"/>
          <w:szCs w:val="24"/>
          <w:highlight w:val="yellow"/>
        </w:rPr>
        <w:t>DoD</w:t>
      </w:r>
      <w:proofErr w:type="gramEnd"/>
      <w:r w:rsidRPr="00244183">
        <w:rPr>
          <w:rFonts w:ascii="Roboto" w:eastAsia="Times New Roman" w:hAnsi="Roboto" w:cs="Times New Roman"/>
          <w:color w:val="1A1A1A"/>
          <w:sz w:val="24"/>
          <w:szCs w:val="24"/>
          <w:highlight w:val="yellow"/>
        </w:rPr>
        <w:t xml:space="preserve"> budget</w:t>
      </w:r>
      <w:r w:rsidRPr="009357AB">
        <w:rPr>
          <w:rFonts w:ascii="Roboto" w:eastAsia="Times New Roman" w:hAnsi="Roboto" w:cs="Times New Roman"/>
          <w:color w:val="1A1A1A"/>
          <w:sz w:val="24"/>
          <w:szCs w:val="24"/>
        </w:rPr>
        <w:t>.</w:t>
      </w:r>
    </w:p>
    <w:p w:rsidR="009357AB" w:rsidRPr="009357AB" w:rsidRDefault="009357AB" w:rsidP="009357AB">
      <w:pPr>
        <w:shd w:val="clear" w:color="auto" w:fill="FFFFFF"/>
        <w:spacing w:before="240" w:after="150" w:line="278" w:lineRule="atLeast"/>
        <w:outlineLvl w:val="3"/>
        <w:rPr>
          <w:rFonts w:ascii="Segoe UI" w:eastAsia="Times New Roman" w:hAnsi="Segoe UI" w:cs="Segoe UI"/>
          <w:b/>
          <w:bCs/>
          <w:color w:val="1A1A1A"/>
          <w:sz w:val="27"/>
          <w:szCs w:val="27"/>
        </w:rPr>
      </w:pPr>
      <w:r w:rsidRPr="009357AB">
        <w:rPr>
          <w:rFonts w:ascii="Segoe UI" w:eastAsia="Times New Roman" w:hAnsi="Segoe UI" w:cs="Segoe UI"/>
          <w:b/>
          <w:bCs/>
          <w:color w:val="1A1A1A"/>
          <w:sz w:val="27"/>
          <w:szCs w:val="27"/>
        </w:rPr>
        <w:t>Stopping Administrative State COVIDcrisis Overreach</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244183">
        <w:rPr>
          <w:rFonts w:ascii="Roboto" w:eastAsia="Times New Roman" w:hAnsi="Roboto" w:cs="Times New Roman"/>
          <w:color w:val="1A1A1A"/>
          <w:sz w:val="24"/>
          <w:szCs w:val="24"/>
          <w:highlight w:val="yellow"/>
        </w:rPr>
        <w:t>The foundation of the HHS COVIDcrisis mismanagement is built upon</w:t>
      </w:r>
      <w:r w:rsidRPr="009357AB">
        <w:rPr>
          <w:rFonts w:ascii="Roboto" w:eastAsia="Times New Roman" w:hAnsi="Roboto" w:cs="Times New Roman"/>
          <w:color w:val="1A1A1A"/>
          <w:sz w:val="24"/>
          <w:szCs w:val="24"/>
        </w:rPr>
        <w:t xml:space="preserve"> the authorization that has allowed the HHS arm of the Administrative State to suspend a wide range of federal statutes and functionally bypass various aspects of the Bill of Rights of the US Constitution: the “</w:t>
      </w:r>
      <w:hyperlink r:id="rId14" w:tgtFrame="_blank" w:history="1">
        <w:r w:rsidRPr="009357AB">
          <w:rPr>
            <w:rFonts w:ascii="Roboto" w:eastAsia="Times New Roman" w:hAnsi="Roboto" w:cs="Times New Roman"/>
            <w:color w:val="1A1A1A"/>
            <w:sz w:val="24"/>
            <w:szCs w:val="24"/>
            <w:u w:val="single"/>
          </w:rPr>
          <w:t>Determination that a Public Health Emergency Exists</w:t>
        </w:r>
      </w:hyperlink>
      <w:r w:rsidRPr="009357AB">
        <w:rPr>
          <w:rFonts w:ascii="Roboto" w:eastAsia="Times New Roman" w:hAnsi="Roboto" w:cs="Times New Roman"/>
          <w:color w:val="1A1A1A"/>
          <w:sz w:val="24"/>
          <w:szCs w:val="24"/>
        </w:rPr>
        <w:t xml:space="preserve">”. </w:t>
      </w:r>
      <w:r w:rsidRPr="00244183">
        <w:rPr>
          <w:rFonts w:ascii="Roboto" w:eastAsia="Times New Roman" w:hAnsi="Roboto" w:cs="Times New Roman"/>
          <w:color w:val="1A1A1A"/>
          <w:sz w:val="24"/>
          <w:szCs w:val="24"/>
          <w:highlight w:val="yellow"/>
        </w:rPr>
        <w:t>First signed</w:t>
      </w:r>
      <w:r w:rsidRPr="009357AB">
        <w:rPr>
          <w:rFonts w:ascii="Roboto" w:eastAsia="Times New Roman" w:hAnsi="Roboto" w:cs="Times New Roman"/>
          <w:color w:val="1A1A1A"/>
          <w:sz w:val="24"/>
          <w:szCs w:val="24"/>
        </w:rPr>
        <w:t xml:space="preserve"> by HHS Secretary Alex Azar on </w:t>
      </w:r>
      <w:r w:rsidRPr="00244183">
        <w:rPr>
          <w:rFonts w:ascii="Roboto" w:eastAsia="Times New Roman" w:hAnsi="Roboto" w:cs="Times New Roman"/>
          <w:color w:val="FF0000"/>
          <w:sz w:val="24"/>
          <w:szCs w:val="24"/>
        </w:rPr>
        <w:t>31 January, 2020</w:t>
      </w:r>
      <w:r w:rsidRPr="009357AB">
        <w:rPr>
          <w:rFonts w:ascii="Roboto" w:eastAsia="Times New Roman" w:hAnsi="Roboto" w:cs="Times New Roman"/>
          <w:color w:val="1A1A1A"/>
          <w:sz w:val="24"/>
          <w:szCs w:val="24"/>
        </w:rPr>
        <w:t>, it was then </w:t>
      </w:r>
      <w:hyperlink r:id="rId15" w:tgtFrame="_blank" w:history="1">
        <w:r w:rsidRPr="009357AB">
          <w:rPr>
            <w:rFonts w:ascii="Roboto" w:eastAsia="Times New Roman" w:hAnsi="Roboto" w:cs="Times New Roman"/>
            <w:color w:val="1A1A1A"/>
            <w:sz w:val="24"/>
            <w:szCs w:val="24"/>
            <w:u w:val="single"/>
          </w:rPr>
          <w:t>renewed</w:t>
        </w:r>
      </w:hyperlink>
      <w:r w:rsidRPr="009357AB">
        <w:rPr>
          <w:rFonts w:ascii="Roboto" w:eastAsia="Times New Roman" w:hAnsi="Roboto" w:cs="Times New Roman"/>
          <w:color w:val="1A1A1A"/>
          <w:sz w:val="24"/>
          <w:szCs w:val="24"/>
        </w:rPr>
        <w:t xml:space="preserve"> by Azar/Trump effective </w:t>
      </w:r>
      <w:r w:rsidRPr="00595682">
        <w:rPr>
          <w:rFonts w:ascii="Roboto" w:eastAsia="Times New Roman" w:hAnsi="Roboto" w:cs="Times New Roman"/>
          <w:color w:val="FF0000"/>
          <w:sz w:val="24"/>
          <w:szCs w:val="24"/>
        </w:rPr>
        <w:t>April 26, 2020</w:t>
      </w:r>
      <w:r w:rsidRPr="009357AB">
        <w:rPr>
          <w:rFonts w:ascii="Roboto" w:eastAsia="Times New Roman" w:hAnsi="Roboto" w:cs="Times New Roman"/>
          <w:color w:val="1A1A1A"/>
          <w:sz w:val="24"/>
          <w:szCs w:val="24"/>
        </w:rPr>
        <w:t>, and </w:t>
      </w:r>
      <w:hyperlink r:id="rId16" w:tgtFrame="_blank" w:history="1">
        <w:r w:rsidRPr="009357AB">
          <w:rPr>
            <w:rFonts w:ascii="Roboto" w:eastAsia="Times New Roman" w:hAnsi="Roboto" w:cs="Times New Roman"/>
            <w:color w:val="1A1A1A"/>
            <w:sz w:val="24"/>
            <w:szCs w:val="24"/>
            <w:u w:val="single"/>
          </w:rPr>
          <w:t xml:space="preserve">again on </w:t>
        </w:r>
        <w:r w:rsidRPr="00595682">
          <w:rPr>
            <w:rFonts w:ascii="Roboto" w:eastAsia="Times New Roman" w:hAnsi="Roboto" w:cs="Times New Roman"/>
            <w:color w:val="FF0000"/>
            <w:sz w:val="24"/>
            <w:szCs w:val="24"/>
            <w:u w:val="single"/>
          </w:rPr>
          <w:t>23 July</w:t>
        </w:r>
      </w:hyperlink>
      <w:r w:rsidRPr="009357AB">
        <w:rPr>
          <w:rFonts w:ascii="Roboto" w:eastAsia="Times New Roman" w:hAnsi="Roboto" w:cs="Times New Roman"/>
          <w:color w:val="1A1A1A"/>
          <w:sz w:val="24"/>
          <w:szCs w:val="24"/>
        </w:rPr>
        <w:t> (Azar/Trump), again on </w:t>
      </w:r>
      <w:hyperlink r:id="rId17" w:tgtFrame="_blank" w:history="1">
        <w:r w:rsidRPr="00595682">
          <w:rPr>
            <w:rFonts w:ascii="Roboto" w:eastAsia="Times New Roman" w:hAnsi="Roboto" w:cs="Times New Roman"/>
            <w:color w:val="FF0000"/>
            <w:sz w:val="24"/>
            <w:szCs w:val="24"/>
            <w:u w:val="single"/>
          </w:rPr>
          <w:t>October 02, 2020</w:t>
        </w:r>
      </w:hyperlink>
      <w:r w:rsidRPr="009357AB">
        <w:rPr>
          <w:rFonts w:ascii="Roboto" w:eastAsia="Times New Roman" w:hAnsi="Roboto" w:cs="Times New Roman"/>
          <w:color w:val="1A1A1A"/>
          <w:sz w:val="24"/>
          <w:szCs w:val="24"/>
        </w:rPr>
        <w:t> (Azar/Trump), </w:t>
      </w:r>
      <w:hyperlink r:id="rId18" w:tgtFrame="_blank" w:history="1">
        <w:r w:rsidRPr="00595682">
          <w:rPr>
            <w:rFonts w:ascii="Roboto" w:eastAsia="Times New Roman" w:hAnsi="Roboto" w:cs="Times New Roman"/>
            <w:color w:val="FF0000"/>
            <w:sz w:val="24"/>
            <w:szCs w:val="24"/>
            <w:u w:val="single"/>
          </w:rPr>
          <w:t>January 07, 2021</w:t>
        </w:r>
      </w:hyperlink>
      <w:r w:rsidRPr="009357AB">
        <w:rPr>
          <w:rFonts w:ascii="Roboto" w:eastAsia="Times New Roman" w:hAnsi="Roboto" w:cs="Times New Roman"/>
          <w:color w:val="1A1A1A"/>
          <w:sz w:val="24"/>
          <w:szCs w:val="24"/>
        </w:rPr>
        <w:t> (Azar/Trump), and then we switch Presidential administrations. The Biden administration did not miss a beat. On January 22, 2021, Acting HHS Secretary Norris Cochran </w:t>
      </w:r>
      <w:hyperlink r:id="rId19" w:tgtFrame="_blank" w:history="1">
        <w:r w:rsidRPr="009357AB">
          <w:rPr>
            <w:rFonts w:ascii="Roboto" w:eastAsia="Times New Roman" w:hAnsi="Roboto" w:cs="Times New Roman"/>
            <w:color w:val="1A1A1A"/>
            <w:sz w:val="24"/>
            <w:szCs w:val="24"/>
            <w:u w:val="single"/>
          </w:rPr>
          <w:t>notified governors across the country</w:t>
        </w:r>
      </w:hyperlink>
      <w:r w:rsidRPr="009357AB">
        <w:rPr>
          <w:rFonts w:ascii="Roboto" w:eastAsia="Times New Roman" w:hAnsi="Roboto" w:cs="Times New Roman"/>
          <w:color w:val="1A1A1A"/>
          <w:sz w:val="24"/>
          <w:szCs w:val="24"/>
        </w:rPr>
        <w:t> of details concerning the ongoing public health emergency declaration for COVID-19. Among other things, the Acting Secretary Cochran indicated that HHS will provide states with </w:t>
      </w:r>
      <w:r w:rsidRPr="009357AB">
        <w:rPr>
          <w:rFonts w:ascii="Roboto" w:eastAsia="Times New Roman" w:hAnsi="Roboto" w:cs="Times New Roman"/>
          <w:b/>
          <w:bCs/>
          <w:color w:val="1A1A1A"/>
          <w:sz w:val="24"/>
          <w:szCs w:val="24"/>
        </w:rPr>
        <w:t xml:space="preserve">60 </w:t>
      </w:r>
      <w:proofErr w:type="spellStart"/>
      <w:r w:rsidRPr="009357AB">
        <w:rPr>
          <w:rFonts w:ascii="Roboto" w:eastAsia="Times New Roman" w:hAnsi="Roboto" w:cs="Times New Roman"/>
          <w:b/>
          <w:bCs/>
          <w:color w:val="1A1A1A"/>
          <w:sz w:val="24"/>
          <w:szCs w:val="24"/>
        </w:rPr>
        <w:t>days notice</w:t>
      </w:r>
      <w:proofErr w:type="spellEnd"/>
      <w:r w:rsidRPr="009357AB">
        <w:rPr>
          <w:rFonts w:ascii="Roboto" w:eastAsia="Times New Roman" w:hAnsi="Roboto" w:cs="Times New Roman"/>
          <w:b/>
          <w:bCs/>
          <w:color w:val="1A1A1A"/>
          <w:sz w:val="24"/>
          <w:szCs w:val="24"/>
        </w:rPr>
        <w:t xml:space="preserve"> prior to the termination</w:t>
      </w:r>
      <w:r w:rsidRPr="009357AB">
        <w:rPr>
          <w:rFonts w:ascii="Roboto" w:eastAsia="Times New Roman" w:hAnsi="Roboto" w:cs="Times New Roman"/>
          <w:color w:val="1A1A1A"/>
          <w:sz w:val="24"/>
          <w:szCs w:val="24"/>
        </w:rPr>
        <w:t> of the public health emergency declaration for COVID-19. HHS Secretary Xavier Becerra then began renewing the Determination that a Public Health Emergency Exists on </w:t>
      </w:r>
      <w:hyperlink r:id="rId20" w:tgtFrame="_blank" w:history="1">
        <w:r w:rsidRPr="00595682">
          <w:rPr>
            <w:rFonts w:ascii="Roboto" w:eastAsia="Times New Roman" w:hAnsi="Roboto" w:cs="Times New Roman"/>
            <w:color w:val="FF0000"/>
            <w:sz w:val="24"/>
            <w:szCs w:val="24"/>
            <w:u w:val="single"/>
          </w:rPr>
          <w:t>April  15, 2021</w:t>
        </w:r>
      </w:hyperlink>
      <w:r w:rsidRPr="009357AB">
        <w:rPr>
          <w:rFonts w:ascii="Roboto" w:eastAsia="Times New Roman" w:hAnsi="Roboto" w:cs="Times New Roman"/>
          <w:color w:val="1A1A1A"/>
          <w:sz w:val="24"/>
          <w:szCs w:val="24"/>
        </w:rPr>
        <w:t>, renewed </w:t>
      </w:r>
      <w:hyperlink r:id="rId21" w:tgtFrame="_blank" w:history="1">
        <w:r w:rsidRPr="00595682">
          <w:rPr>
            <w:rFonts w:ascii="Roboto" w:eastAsia="Times New Roman" w:hAnsi="Roboto" w:cs="Times New Roman"/>
            <w:color w:val="FF0000"/>
            <w:sz w:val="24"/>
            <w:szCs w:val="24"/>
            <w:u w:val="single"/>
          </w:rPr>
          <w:t>July 19, 2021</w:t>
        </w:r>
      </w:hyperlink>
      <w:r w:rsidRPr="009357AB">
        <w:rPr>
          <w:rFonts w:ascii="Roboto" w:eastAsia="Times New Roman" w:hAnsi="Roboto" w:cs="Times New Roman"/>
          <w:color w:val="1A1A1A"/>
          <w:sz w:val="24"/>
          <w:szCs w:val="24"/>
        </w:rPr>
        <w:t>; </w:t>
      </w:r>
      <w:hyperlink r:id="rId22" w:tgtFrame="_blank" w:history="1">
        <w:r w:rsidRPr="00595682">
          <w:rPr>
            <w:rFonts w:ascii="Roboto" w:eastAsia="Times New Roman" w:hAnsi="Roboto" w:cs="Times New Roman"/>
            <w:color w:val="FF0000"/>
            <w:sz w:val="24"/>
            <w:szCs w:val="24"/>
            <w:u w:val="single"/>
          </w:rPr>
          <w:t>October 15, 2021</w:t>
        </w:r>
      </w:hyperlink>
      <w:r w:rsidRPr="009357AB">
        <w:rPr>
          <w:rFonts w:ascii="Roboto" w:eastAsia="Times New Roman" w:hAnsi="Roboto" w:cs="Times New Roman"/>
          <w:color w:val="1A1A1A"/>
          <w:sz w:val="24"/>
          <w:szCs w:val="24"/>
        </w:rPr>
        <w:t>; </w:t>
      </w:r>
      <w:hyperlink r:id="rId23" w:tgtFrame="_blank" w:history="1">
        <w:r w:rsidRPr="00595682">
          <w:rPr>
            <w:rFonts w:ascii="Roboto" w:eastAsia="Times New Roman" w:hAnsi="Roboto" w:cs="Times New Roman"/>
            <w:color w:val="FF0000"/>
            <w:sz w:val="24"/>
            <w:szCs w:val="24"/>
            <w:u w:val="single"/>
          </w:rPr>
          <w:t>January 14, 2022</w:t>
        </w:r>
      </w:hyperlink>
      <w:r w:rsidRPr="009357AB">
        <w:rPr>
          <w:rFonts w:ascii="Roboto" w:eastAsia="Times New Roman" w:hAnsi="Roboto" w:cs="Times New Roman"/>
          <w:color w:val="1A1A1A"/>
          <w:sz w:val="24"/>
          <w:szCs w:val="24"/>
        </w:rPr>
        <w:t>; and </w:t>
      </w:r>
      <w:hyperlink r:id="rId24" w:tgtFrame="_blank" w:history="1">
        <w:r w:rsidRPr="00595682">
          <w:rPr>
            <w:rFonts w:ascii="Roboto" w:eastAsia="Times New Roman" w:hAnsi="Roboto" w:cs="Times New Roman"/>
            <w:color w:val="FF0000"/>
            <w:sz w:val="24"/>
            <w:szCs w:val="24"/>
            <w:u w:val="single"/>
          </w:rPr>
          <w:t>April 12, 2022</w:t>
        </w:r>
      </w:hyperlink>
      <w:r w:rsidRPr="009357AB">
        <w:rPr>
          <w:rFonts w:ascii="Roboto" w:eastAsia="Times New Roman" w:hAnsi="Roboto" w:cs="Times New Roman"/>
          <w:color w:val="1A1A1A"/>
          <w:sz w:val="24"/>
          <w:szCs w:val="24"/>
        </w:rPr>
        <w:t>. Based on this schedule, another renewal is due during the third week in July, 2022. </w:t>
      </w:r>
      <w:r w:rsidRPr="00595682">
        <w:rPr>
          <w:rFonts w:ascii="Roboto" w:eastAsia="Times New Roman" w:hAnsi="Roboto" w:cs="Times New Roman"/>
          <w:b/>
          <w:bCs/>
          <w:color w:val="1A1A1A"/>
          <w:sz w:val="24"/>
          <w:szCs w:val="24"/>
          <w:highlight w:val="yellow"/>
        </w:rPr>
        <w:t>All of this is based upon</w:t>
      </w:r>
      <w:r w:rsidRPr="009357AB">
        <w:rPr>
          <w:rFonts w:ascii="Roboto" w:eastAsia="Times New Roman" w:hAnsi="Roboto" w:cs="Times New Roman"/>
          <w:b/>
          <w:bCs/>
          <w:color w:val="1A1A1A"/>
          <w:sz w:val="24"/>
          <w:szCs w:val="24"/>
        </w:rPr>
        <w:t xml:space="preserve"> the </w:t>
      </w:r>
      <w:r w:rsidRPr="00595682">
        <w:rPr>
          <w:rFonts w:ascii="Roboto" w:eastAsia="Times New Roman" w:hAnsi="Roboto" w:cs="Times New Roman"/>
          <w:b/>
          <w:bCs/>
          <w:color w:val="1A1A1A"/>
          <w:sz w:val="24"/>
          <w:szCs w:val="24"/>
          <w:highlight w:val="yellow"/>
        </w:rPr>
        <w:t>authority granted to the HHS arm of the Administrative State by Congress</w:t>
      </w:r>
      <w:r w:rsidRPr="009357AB">
        <w:rPr>
          <w:rFonts w:ascii="Roboto" w:eastAsia="Times New Roman" w:hAnsi="Roboto" w:cs="Times New Roman"/>
          <w:b/>
          <w:bCs/>
          <w:color w:val="1A1A1A"/>
          <w:sz w:val="24"/>
          <w:szCs w:val="24"/>
        </w:rPr>
        <w:t xml:space="preserve"> when it passed the </w:t>
      </w:r>
      <w:hyperlink r:id="rId25" w:tgtFrame="_blank" w:history="1">
        <w:r w:rsidRPr="009357AB">
          <w:rPr>
            <w:rFonts w:ascii="Roboto" w:eastAsia="Times New Roman" w:hAnsi="Roboto" w:cs="Times New Roman"/>
            <w:b/>
            <w:bCs/>
            <w:color w:val="1A1A1A"/>
            <w:sz w:val="24"/>
            <w:szCs w:val="24"/>
            <w:u w:val="single"/>
          </w:rPr>
          <w:t>Pandemic and All Hazards Preparedness Reauthorization Act</w:t>
        </w:r>
      </w:hyperlink>
      <w:r w:rsidRPr="009357AB">
        <w:rPr>
          <w:rFonts w:ascii="Roboto" w:eastAsia="Times New Roman" w:hAnsi="Roboto" w:cs="Times New Roman"/>
          <w:b/>
          <w:bCs/>
          <w:color w:val="1A1A1A"/>
          <w:sz w:val="24"/>
          <w:szCs w:val="24"/>
        </w:rPr>
        <w:t> (PAHPRA) in 2013</w:t>
      </w:r>
      <w:r w:rsidRPr="009357AB">
        <w:rPr>
          <w:rFonts w:ascii="Roboto" w:eastAsia="Times New Roman" w:hAnsi="Roboto" w:cs="Times New Roman"/>
          <w:color w:val="1A1A1A"/>
          <w:sz w:val="24"/>
          <w:szCs w:val="24"/>
        </w:rPr>
        <w:t>.</w:t>
      </w:r>
    </w:p>
    <w:p w:rsidR="009357AB" w:rsidRPr="009357AB" w:rsidRDefault="0028490F" w:rsidP="009357AB">
      <w:pPr>
        <w:shd w:val="clear" w:color="auto" w:fill="FFFFFF"/>
        <w:spacing w:after="240" w:line="390" w:lineRule="atLeast"/>
        <w:rPr>
          <w:rFonts w:ascii="Roboto" w:eastAsia="Times New Roman" w:hAnsi="Roboto" w:cs="Times New Roman"/>
          <w:color w:val="1A1A1A"/>
          <w:sz w:val="24"/>
          <w:szCs w:val="24"/>
        </w:rPr>
      </w:pPr>
      <w:hyperlink r:id="rId26" w:tgtFrame="_blank" w:history="1">
        <w:r w:rsidR="009357AB" w:rsidRPr="009357AB">
          <w:rPr>
            <w:rFonts w:ascii="Roboto" w:eastAsia="Times New Roman" w:hAnsi="Roboto" w:cs="Times New Roman"/>
            <w:color w:val="1A1A1A"/>
            <w:sz w:val="24"/>
            <w:szCs w:val="24"/>
            <w:u w:val="single"/>
          </w:rPr>
          <w:t>According to the Office of the Assistant Secretary for Preparedness and Response</w:t>
        </w:r>
      </w:hyperlink>
      <w:r w:rsidR="009357AB" w:rsidRPr="009357AB">
        <w:rPr>
          <w:rFonts w:ascii="Roboto" w:eastAsia="Times New Roman" w:hAnsi="Roboto" w:cs="Times New Roman"/>
          <w:color w:val="1A1A1A"/>
          <w:sz w:val="24"/>
          <w:szCs w:val="24"/>
        </w:rPr>
        <w:t>, the </w:t>
      </w:r>
      <w:hyperlink r:id="rId27" w:tgtFrame="_blank" w:history="1">
        <w:r w:rsidR="009357AB" w:rsidRPr="009357AB">
          <w:rPr>
            <w:rFonts w:ascii="Roboto" w:eastAsia="Times New Roman" w:hAnsi="Roboto" w:cs="Times New Roman"/>
            <w:color w:val="1A1A1A"/>
            <w:sz w:val="24"/>
            <w:szCs w:val="24"/>
            <w:u w:val="single"/>
          </w:rPr>
          <w:t>Pandemic and All Hazards Preparedness Reauthorization Act</w:t>
        </w:r>
      </w:hyperlink>
      <w:r w:rsidR="009357AB" w:rsidRPr="009357AB">
        <w:rPr>
          <w:rFonts w:ascii="Roboto" w:eastAsia="Times New Roman" w:hAnsi="Roboto" w:cs="Times New Roman"/>
          <w:color w:val="1A1A1A"/>
          <w:sz w:val="24"/>
          <w:szCs w:val="24"/>
        </w:rPr>
        <w:t> (PAHPRA) amended section 564 of the Federal Food, Drug and Cosmetic (FD&amp;C) Act, 21 U.S.C. 360bbb-3, to provide more flexibility to the Health and Human Services Secretary to authorize the U.S. Food and Drug Administration (FDA) to issue an </w:t>
      </w:r>
      <w:hyperlink r:id="rId28" w:tgtFrame="_blank" w:history="1">
        <w:r w:rsidR="009357AB" w:rsidRPr="009357AB">
          <w:rPr>
            <w:rFonts w:ascii="Roboto" w:eastAsia="Times New Roman" w:hAnsi="Roboto" w:cs="Times New Roman"/>
            <w:color w:val="1A1A1A"/>
            <w:sz w:val="24"/>
            <w:szCs w:val="24"/>
            <w:u w:val="single"/>
          </w:rPr>
          <w:t>Emergency Use Authorization</w:t>
        </w:r>
      </w:hyperlink>
      <w:r w:rsidR="009357AB" w:rsidRPr="009357AB">
        <w:rPr>
          <w:rFonts w:ascii="Roboto" w:eastAsia="Times New Roman" w:hAnsi="Roboto" w:cs="Times New Roman"/>
          <w:color w:val="1A1A1A"/>
          <w:sz w:val="24"/>
          <w:szCs w:val="24"/>
        </w:rPr>
        <w:t xml:space="preserve"> (EUA).  The Secretary is no longer required to make a formal determination of a public health emergency under section 319 of the Public Health Service Act, 42 U.S.C. 247d before declaring that circumstances justify issuing an EUA.  Under section 564 of the FFD&amp;C Act, as amended, the Secretary now may determine that there is a public health emergency or significant potential for a public health emergency that affects, or has significant potential to affect, national security or the health and security of U.S. citizens living abroad and involves a biological, chemical, radiological, or nuclear agent or disease or condition that may be attributable to such agent(s).  The Secretary may then declare that the circumstances justify emergency authorization of a product, </w:t>
      </w:r>
      <w:r w:rsidR="009357AB" w:rsidRPr="00595682">
        <w:rPr>
          <w:rFonts w:ascii="Roboto" w:eastAsia="Times New Roman" w:hAnsi="Roboto" w:cs="Times New Roman"/>
          <w:color w:val="FF0000"/>
          <w:sz w:val="24"/>
          <w:szCs w:val="24"/>
        </w:rPr>
        <w:t>en</w:t>
      </w:r>
      <w:r w:rsidR="00595682" w:rsidRPr="00595682">
        <w:rPr>
          <w:rFonts w:ascii="Roboto" w:eastAsia="Times New Roman" w:hAnsi="Roboto" w:cs="Times New Roman"/>
          <w:color w:val="FF0000"/>
          <w:sz w:val="24"/>
          <w:szCs w:val="24"/>
        </w:rPr>
        <w:t xml:space="preserve">abling the FDA to issue </w:t>
      </w:r>
      <w:proofErr w:type="gramStart"/>
      <w:r w:rsidR="00595682" w:rsidRPr="00595682">
        <w:rPr>
          <w:rFonts w:ascii="Roboto" w:eastAsia="Times New Roman" w:hAnsi="Roboto" w:cs="Times New Roman"/>
          <w:color w:val="FF0000"/>
          <w:sz w:val="24"/>
          <w:szCs w:val="24"/>
        </w:rPr>
        <w:t>an</w:t>
      </w:r>
      <w:proofErr w:type="gramEnd"/>
      <w:r w:rsidR="00595682" w:rsidRPr="00595682">
        <w:rPr>
          <w:rFonts w:ascii="Roboto" w:eastAsia="Times New Roman" w:hAnsi="Roboto" w:cs="Times New Roman"/>
          <w:color w:val="FF0000"/>
          <w:sz w:val="24"/>
          <w:szCs w:val="24"/>
        </w:rPr>
        <w:t xml:space="preserve"> EUA </w:t>
      </w:r>
      <w:r w:rsidR="009357AB" w:rsidRPr="00595682">
        <w:rPr>
          <w:rFonts w:ascii="Roboto" w:eastAsia="Times New Roman" w:hAnsi="Roboto" w:cs="Times New Roman"/>
          <w:color w:val="FF0000"/>
          <w:sz w:val="24"/>
          <w:szCs w:val="24"/>
        </w:rPr>
        <w:t>before the emergency occurs.</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595682">
        <w:rPr>
          <w:rFonts w:ascii="Roboto" w:eastAsia="Times New Roman" w:hAnsi="Roboto" w:cs="Times New Roman"/>
          <w:color w:val="1A1A1A"/>
          <w:sz w:val="24"/>
          <w:szCs w:val="24"/>
          <w:highlight w:val="yellow"/>
        </w:rPr>
        <w:t xml:space="preserve">Based on my understanding of Federal Administrative Law, the PAHPRA is unconstitutional and should be immediately rescinded by the courts due to the </w:t>
      </w:r>
      <w:proofErr w:type="spellStart"/>
      <w:r w:rsidRPr="00595682">
        <w:rPr>
          <w:rFonts w:ascii="Roboto" w:eastAsia="Times New Roman" w:hAnsi="Roboto" w:cs="Times New Roman"/>
          <w:color w:val="1A1A1A"/>
          <w:sz w:val="24"/>
          <w:szCs w:val="24"/>
          <w:highlight w:val="yellow"/>
        </w:rPr>
        <w:t>nondelegation</w:t>
      </w:r>
      <w:proofErr w:type="spellEnd"/>
      <w:r w:rsidRPr="00595682">
        <w:rPr>
          <w:rFonts w:ascii="Roboto" w:eastAsia="Times New Roman" w:hAnsi="Roboto" w:cs="Times New Roman"/>
          <w:color w:val="1A1A1A"/>
          <w:sz w:val="24"/>
          <w:szCs w:val="24"/>
          <w:highlight w:val="yellow"/>
        </w:rPr>
        <w:t xml:space="preserve"> doctrine. </w:t>
      </w:r>
      <w:r w:rsidRPr="00595682">
        <w:rPr>
          <w:rFonts w:ascii="Roboto" w:eastAsia="Times New Roman" w:hAnsi="Roboto" w:cs="Times New Roman"/>
          <w:b/>
          <w:bCs/>
          <w:color w:val="1A1A1A"/>
          <w:sz w:val="24"/>
          <w:szCs w:val="24"/>
          <w:highlight w:val="yellow"/>
        </w:rPr>
        <w:t>In my opinion, this is the first action which should be taken to dismantle the HHS overreach which has yielded the COVIDcrisis public health fiasco</w:t>
      </w:r>
      <w:r w:rsidRPr="009357AB">
        <w:rPr>
          <w:rFonts w:ascii="Roboto" w:eastAsia="Times New Roman" w:hAnsi="Roboto" w:cs="Times New Roman"/>
          <w:b/>
          <w:bCs/>
          <w:color w:val="1A1A1A"/>
          <w:sz w:val="24"/>
          <w:szCs w:val="24"/>
        </w:rPr>
        <w:t>, and will not require a major electoral turnover before proceeding.</w:t>
      </w:r>
      <w:r w:rsidRPr="009357AB">
        <w:rPr>
          <w:rFonts w:ascii="Roboto" w:eastAsia="Times New Roman" w:hAnsi="Roboto" w:cs="Times New Roman"/>
          <w:color w:val="1A1A1A"/>
          <w:sz w:val="24"/>
          <w:szCs w:val="24"/>
        </w:rPr>
        <w:t> As previously discussed, the “</w:t>
      </w:r>
      <w:proofErr w:type="spellStart"/>
      <w:r w:rsidRPr="009357AB">
        <w:rPr>
          <w:rFonts w:ascii="Roboto" w:eastAsia="Times New Roman" w:hAnsi="Roboto" w:cs="Times New Roman"/>
          <w:color w:val="1A1A1A"/>
          <w:sz w:val="24"/>
          <w:szCs w:val="24"/>
        </w:rPr>
        <w:t>nondelegation</w:t>
      </w:r>
      <w:proofErr w:type="spellEnd"/>
      <w:r w:rsidRPr="009357AB">
        <w:rPr>
          <w:rFonts w:ascii="Roboto" w:eastAsia="Times New Roman" w:hAnsi="Roboto" w:cs="Times New Roman"/>
          <w:color w:val="1A1A1A"/>
          <w:sz w:val="24"/>
          <w:szCs w:val="24"/>
        </w:rPr>
        <w:t xml:space="preserve"> doctrine” is arguably the most significant Administrative State issue being actively considered within the current Supreme Court. The theory is predicated on the Constitution’s </w:t>
      </w:r>
      <w:hyperlink r:id="rId29" w:tgtFrame="_blank" w:history="1">
        <w:r w:rsidRPr="009357AB">
          <w:rPr>
            <w:rFonts w:ascii="Roboto" w:eastAsia="Times New Roman" w:hAnsi="Roboto" w:cs="Times New Roman"/>
            <w:color w:val="1A1A1A"/>
            <w:sz w:val="24"/>
            <w:szCs w:val="24"/>
            <w:u w:val="single"/>
          </w:rPr>
          <w:t>Article I</w:t>
        </w:r>
      </w:hyperlink>
      <w:r w:rsidRPr="009357AB">
        <w:rPr>
          <w:rFonts w:ascii="Roboto" w:eastAsia="Times New Roman" w:hAnsi="Roboto" w:cs="Times New Roman"/>
          <w:color w:val="1A1A1A"/>
          <w:sz w:val="24"/>
          <w:szCs w:val="24"/>
        </w:rPr>
        <w:t xml:space="preserve">, which provides that all legislative powers herein granted shall be vested in Congress. This grant of power, the argument goes, cannot be </w:t>
      </w:r>
      <w:proofErr w:type="spellStart"/>
      <w:r w:rsidRPr="009357AB">
        <w:rPr>
          <w:rFonts w:ascii="Roboto" w:eastAsia="Times New Roman" w:hAnsi="Roboto" w:cs="Times New Roman"/>
          <w:color w:val="1A1A1A"/>
          <w:sz w:val="24"/>
          <w:szCs w:val="24"/>
        </w:rPr>
        <w:t>redelegated</w:t>
      </w:r>
      <w:proofErr w:type="spellEnd"/>
      <w:r w:rsidRPr="009357AB">
        <w:rPr>
          <w:rFonts w:ascii="Roboto" w:eastAsia="Times New Roman" w:hAnsi="Roboto" w:cs="Times New Roman"/>
          <w:color w:val="1A1A1A"/>
          <w:sz w:val="24"/>
          <w:szCs w:val="24"/>
        </w:rPr>
        <w:t xml:space="preserve"> to the executive branch. If Congress grants an agency effectively unlimited discretion (as it has with PAHPRA), then it violates the constitutional “</w:t>
      </w:r>
      <w:proofErr w:type="spellStart"/>
      <w:r w:rsidRPr="009357AB">
        <w:rPr>
          <w:rFonts w:ascii="Roboto" w:eastAsia="Times New Roman" w:hAnsi="Roboto" w:cs="Times New Roman"/>
          <w:color w:val="1A1A1A"/>
          <w:sz w:val="24"/>
          <w:szCs w:val="24"/>
        </w:rPr>
        <w:t>nondelegation</w:t>
      </w:r>
      <w:proofErr w:type="spellEnd"/>
      <w:r w:rsidRPr="009357AB">
        <w:rPr>
          <w:rFonts w:ascii="Roboto" w:eastAsia="Times New Roman" w:hAnsi="Roboto" w:cs="Times New Roman"/>
          <w:color w:val="1A1A1A"/>
          <w:sz w:val="24"/>
          <w:szCs w:val="24"/>
        </w:rPr>
        <w:t>” rule. If the PAHPRA is overturned, then the whole cascade of HHS Administrative State actions which have enabled bypassing of normal bioethical (see the “Common Rule” </w:t>
      </w:r>
      <w:hyperlink r:id="rId30" w:tgtFrame="_blank" w:history="1">
        <w:r w:rsidRPr="009357AB">
          <w:rPr>
            <w:rFonts w:ascii="Roboto" w:eastAsia="Times New Roman" w:hAnsi="Roboto" w:cs="Times New Roman"/>
            <w:b/>
            <w:bCs/>
            <w:color w:val="1A1A1A"/>
            <w:sz w:val="24"/>
            <w:szCs w:val="24"/>
            <w:u w:val="single"/>
          </w:rPr>
          <w:t>48 CFR § 1352.235-70 - Protection of human subjects</w:t>
        </w:r>
      </w:hyperlink>
      <w:r w:rsidRPr="009357AB">
        <w:rPr>
          <w:rFonts w:ascii="Roboto" w:eastAsia="Times New Roman" w:hAnsi="Roboto" w:cs="Times New Roman"/>
          <w:color w:val="1A1A1A"/>
          <w:sz w:val="24"/>
          <w:szCs w:val="24"/>
        </w:rPr>
        <w:t>) and both normal drug and vaccine regulatory procedures. Furthermore, the PAHPRA is what enables </w:t>
      </w:r>
      <w:hyperlink r:id="rId31" w:tgtFrame="_blank" w:history="1">
        <w:r w:rsidRPr="009357AB">
          <w:rPr>
            <w:rFonts w:ascii="Roboto" w:eastAsia="Times New Roman" w:hAnsi="Roboto" w:cs="Times New Roman"/>
            <w:color w:val="1A1A1A"/>
            <w:sz w:val="24"/>
            <w:szCs w:val="24"/>
            <w:u w:val="single"/>
          </w:rPr>
          <w:t>Emergency Use Authorization</w:t>
        </w:r>
      </w:hyperlink>
      <w:r w:rsidRPr="009357AB">
        <w:rPr>
          <w:rFonts w:ascii="Roboto" w:eastAsia="Times New Roman" w:hAnsi="Roboto" w:cs="Times New Roman"/>
          <w:color w:val="1A1A1A"/>
          <w:sz w:val="24"/>
          <w:szCs w:val="24"/>
        </w:rPr>
        <w:t xml:space="preserve"> (EUA) of drugs and vaccines, and if overruled, the regulatory authorization for these unlicensed EUA-allowed would be jeopardized. In addition to challenging the legitimacy of the PAHPRA based on the </w:t>
      </w:r>
      <w:proofErr w:type="spellStart"/>
      <w:r w:rsidRPr="009357AB">
        <w:rPr>
          <w:rFonts w:ascii="Roboto" w:eastAsia="Times New Roman" w:hAnsi="Roboto" w:cs="Times New Roman"/>
          <w:color w:val="1A1A1A"/>
          <w:sz w:val="24"/>
          <w:szCs w:val="24"/>
        </w:rPr>
        <w:t>nondelegation</w:t>
      </w:r>
      <w:proofErr w:type="spellEnd"/>
      <w:r w:rsidRPr="009357AB">
        <w:rPr>
          <w:rFonts w:ascii="Roboto" w:eastAsia="Times New Roman" w:hAnsi="Roboto" w:cs="Times New Roman"/>
          <w:color w:val="1A1A1A"/>
          <w:sz w:val="24"/>
          <w:szCs w:val="24"/>
        </w:rPr>
        <w:t xml:space="preserve"> doctrine, similar challenges should be raised with the </w:t>
      </w:r>
      <w:hyperlink r:id="rId32" w:tgtFrame="_blank" w:history="1">
        <w:r w:rsidRPr="009357AB">
          <w:rPr>
            <w:rFonts w:ascii="Roboto" w:eastAsia="Times New Roman" w:hAnsi="Roboto" w:cs="Times New Roman"/>
            <w:b/>
            <w:bCs/>
            <w:color w:val="1A1A1A"/>
            <w:sz w:val="24"/>
            <w:szCs w:val="24"/>
            <w:u w:val="single"/>
          </w:rPr>
          <w:t>21st Century Cures Act</w:t>
        </w:r>
      </w:hyperlink>
      <w:r w:rsidRPr="009357AB">
        <w:rPr>
          <w:rFonts w:ascii="Roboto" w:eastAsia="Times New Roman" w:hAnsi="Roboto" w:cs="Times New Roman"/>
          <w:color w:val="1A1A1A"/>
          <w:sz w:val="24"/>
          <w:szCs w:val="24"/>
        </w:rPr>
        <w:t> (HR 34; PL: 114-255), and </w:t>
      </w:r>
      <w:hyperlink r:id="rId33" w:tgtFrame="_blank" w:history="1">
        <w:r w:rsidRPr="009357AB">
          <w:rPr>
            <w:rFonts w:ascii="Roboto" w:eastAsia="Times New Roman" w:hAnsi="Roboto" w:cs="Times New Roman"/>
            <w:b/>
            <w:bCs/>
            <w:color w:val="1A1A1A"/>
            <w:sz w:val="24"/>
            <w:szCs w:val="24"/>
            <w:u w:val="single"/>
          </w:rPr>
          <w:t>Public Law 115-92</w:t>
        </w:r>
      </w:hyperlink>
      <w:r w:rsidRPr="009357AB">
        <w:rPr>
          <w:rFonts w:ascii="Roboto" w:eastAsia="Times New Roman" w:hAnsi="Roboto" w:cs="Times New Roman"/>
          <w:b/>
          <w:bCs/>
          <w:color w:val="1A1A1A"/>
          <w:sz w:val="24"/>
          <w:szCs w:val="24"/>
        </w:rPr>
        <w:t> (HR 4374).</w:t>
      </w:r>
    </w:p>
    <w:p w:rsidR="009357AB" w:rsidRPr="009357AB" w:rsidRDefault="009357AB" w:rsidP="009357AB">
      <w:pPr>
        <w:shd w:val="clear" w:color="auto" w:fill="FFFFFF"/>
        <w:spacing w:before="240" w:after="150" w:line="278" w:lineRule="atLeast"/>
        <w:outlineLvl w:val="3"/>
        <w:rPr>
          <w:rFonts w:ascii="Segoe UI" w:eastAsia="Times New Roman" w:hAnsi="Segoe UI" w:cs="Segoe UI"/>
          <w:b/>
          <w:bCs/>
          <w:color w:val="1A1A1A"/>
          <w:sz w:val="27"/>
          <w:szCs w:val="27"/>
        </w:rPr>
      </w:pPr>
      <w:r w:rsidRPr="009357AB">
        <w:rPr>
          <w:rFonts w:ascii="Segoe UI" w:eastAsia="Times New Roman" w:hAnsi="Segoe UI" w:cs="Segoe UI"/>
          <w:b/>
          <w:bCs/>
          <w:color w:val="1A1A1A"/>
          <w:sz w:val="27"/>
          <w:szCs w:val="27"/>
        </w:rPr>
        <w:t xml:space="preserve">Dismantling </w:t>
      </w:r>
      <w:proofErr w:type="gramStart"/>
      <w:r w:rsidRPr="009357AB">
        <w:rPr>
          <w:rFonts w:ascii="Segoe UI" w:eastAsia="Times New Roman" w:hAnsi="Segoe UI" w:cs="Segoe UI"/>
          <w:b/>
          <w:bCs/>
          <w:color w:val="1A1A1A"/>
          <w:sz w:val="27"/>
          <w:szCs w:val="27"/>
        </w:rPr>
        <w:t>The</w:t>
      </w:r>
      <w:proofErr w:type="gramEnd"/>
      <w:r w:rsidRPr="009357AB">
        <w:rPr>
          <w:rFonts w:ascii="Segoe UI" w:eastAsia="Times New Roman" w:hAnsi="Segoe UI" w:cs="Segoe UI"/>
          <w:b/>
          <w:bCs/>
          <w:color w:val="1A1A1A"/>
          <w:sz w:val="27"/>
          <w:szCs w:val="27"/>
        </w:rPr>
        <w:t xml:space="preserve"> HHS Administrative State</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 xml:space="preserve">The leadership hierarchy of the US Federal Administrative State is </w:t>
      </w:r>
      <w:r w:rsidRPr="00C62971">
        <w:rPr>
          <w:rFonts w:ascii="Roboto" w:eastAsia="Times New Roman" w:hAnsi="Roboto" w:cs="Times New Roman"/>
          <w:color w:val="1A1A1A"/>
          <w:sz w:val="24"/>
          <w:szCs w:val="24"/>
          <w:highlight w:val="yellow"/>
        </w:rPr>
        <w:t>structured along the </w:t>
      </w:r>
      <w:hyperlink r:id="rId34" w:tgtFrame="_blank" w:history="1">
        <w:r w:rsidRPr="00C62971">
          <w:rPr>
            <w:rFonts w:ascii="Roboto" w:eastAsia="Times New Roman" w:hAnsi="Roboto" w:cs="Times New Roman"/>
            <w:color w:val="1A1A1A"/>
            <w:sz w:val="24"/>
            <w:szCs w:val="24"/>
            <w:highlight w:val="yellow"/>
            <w:u w:val="single"/>
          </w:rPr>
          <w:t>same lines as the military</w:t>
        </w:r>
      </w:hyperlink>
      <w:r w:rsidRPr="00C62971">
        <w:rPr>
          <w:rFonts w:ascii="Roboto" w:eastAsia="Times New Roman" w:hAnsi="Roboto" w:cs="Times New Roman"/>
          <w:color w:val="1A1A1A"/>
          <w:sz w:val="24"/>
          <w:szCs w:val="24"/>
          <w:highlight w:val="yellow"/>
        </w:rPr>
        <w:t>, with a progressive series of general service ranks (GS-1 through GS-15, with 15 being the most senior)</w:t>
      </w:r>
      <w:r w:rsidRPr="009357AB">
        <w:rPr>
          <w:rFonts w:ascii="Roboto" w:eastAsia="Times New Roman" w:hAnsi="Roboto" w:cs="Times New Roman"/>
          <w:color w:val="1A1A1A"/>
          <w:sz w:val="24"/>
          <w:szCs w:val="24"/>
        </w:rPr>
        <w:t xml:space="preserve"> which are </w:t>
      </w:r>
      <w:proofErr w:type="spellStart"/>
      <w:r w:rsidRPr="009357AB">
        <w:rPr>
          <w:rFonts w:ascii="Roboto" w:eastAsia="Times New Roman" w:hAnsi="Roboto" w:cs="Times New Roman"/>
          <w:color w:val="1A1A1A"/>
          <w:sz w:val="24"/>
          <w:szCs w:val="24"/>
        </w:rPr>
        <w:t>lead</w:t>
      </w:r>
      <w:proofErr w:type="spellEnd"/>
      <w:r w:rsidRPr="009357AB">
        <w:rPr>
          <w:rFonts w:ascii="Roboto" w:eastAsia="Times New Roman" w:hAnsi="Roboto" w:cs="Times New Roman"/>
          <w:color w:val="1A1A1A"/>
          <w:sz w:val="24"/>
          <w:szCs w:val="24"/>
        </w:rPr>
        <w:t xml:space="preserve"> by a separate leadership group called the </w:t>
      </w:r>
      <w:hyperlink r:id="rId35" w:tgtFrame="_blank" w:history="1">
        <w:r w:rsidRPr="009357AB">
          <w:rPr>
            <w:rFonts w:ascii="Roboto" w:eastAsia="Times New Roman" w:hAnsi="Roboto" w:cs="Times New Roman"/>
            <w:b/>
            <w:bCs/>
            <w:color w:val="1A1A1A"/>
            <w:sz w:val="24"/>
            <w:szCs w:val="24"/>
            <w:u w:val="single"/>
          </w:rPr>
          <w:t>Senior Executive Service</w:t>
        </w:r>
      </w:hyperlink>
      <w:r w:rsidRPr="009357AB">
        <w:rPr>
          <w:rFonts w:ascii="Roboto" w:eastAsia="Times New Roman" w:hAnsi="Roboto" w:cs="Times New Roman"/>
          <w:b/>
          <w:bCs/>
          <w:color w:val="1A1A1A"/>
          <w:sz w:val="24"/>
          <w:szCs w:val="24"/>
        </w:rPr>
        <w:t> (</w:t>
      </w:r>
      <w:r w:rsidRPr="009357AB">
        <w:rPr>
          <w:rFonts w:ascii="Roboto" w:eastAsia="Times New Roman" w:hAnsi="Roboto" w:cs="Times New Roman"/>
          <w:color w:val="1A1A1A"/>
          <w:sz w:val="24"/>
          <w:szCs w:val="24"/>
        </w:rPr>
        <w:t>SES V through I, with SES I being most senior</w:t>
      </w:r>
      <w:r w:rsidRPr="009357AB">
        <w:rPr>
          <w:rFonts w:ascii="Roboto" w:eastAsia="Times New Roman" w:hAnsi="Roboto" w:cs="Times New Roman"/>
          <w:b/>
          <w:bCs/>
          <w:color w:val="1A1A1A"/>
          <w:sz w:val="24"/>
          <w:szCs w:val="24"/>
        </w:rPr>
        <w:t>)</w:t>
      </w:r>
      <w:r w:rsidRPr="009357AB">
        <w:rPr>
          <w:rFonts w:ascii="Roboto" w:eastAsia="Times New Roman" w:hAnsi="Roboto" w:cs="Times New Roman"/>
          <w:color w:val="1A1A1A"/>
          <w:sz w:val="24"/>
          <w:szCs w:val="24"/>
        </w:rPr>
        <w:t xml:space="preserve">, which oversees civilian government operations. </w:t>
      </w:r>
      <w:r w:rsidRPr="00C62971">
        <w:rPr>
          <w:rFonts w:ascii="Roboto" w:eastAsia="Times New Roman" w:hAnsi="Roboto" w:cs="Times New Roman"/>
          <w:color w:val="1A1A1A"/>
          <w:sz w:val="24"/>
          <w:szCs w:val="24"/>
          <w:highlight w:val="yellow"/>
        </w:rPr>
        <w:t>According to the </w:t>
      </w:r>
      <w:hyperlink r:id="rId36" w:tgtFrame="_blank" w:history="1">
        <w:r w:rsidRPr="00C62971">
          <w:rPr>
            <w:rFonts w:ascii="Roboto" w:eastAsia="Times New Roman" w:hAnsi="Roboto" w:cs="Times New Roman"/>
            <w:color w:val="1A1A1A"/>
            <w:sz w:val="24"/>
            <w:szCs w:val="24"/>
            <w:highlight w:val="yellow"/>
            <w:u w:val="single"/>
          </w:rPr>
          <w:t>Office of Personnel Management</w:t>
        </w:r>
      </w:hyperlink>
      <w:r w:rsidRPr="00C62971">
        <w:rPr>
          <w:rFonts w:ascii="Roboto" w:eastAsia="Times New Roman" w:hAnsi="Roboto" w:cs="Times New Roman"/>
          <w:color w:val="1A1A1A"/>
          <w:sz w:val="24"/>
          <w:szCs w:val="24"/>
          <w:highlight w:val="yellow"/>
        </w:rPr>
        <w:t>;</w:t>
      </w:r>
    </w:p>
    <w:p w:rsidR="009357AB" w:rsidRPr="009357AB" w:rsidRDefault="009357AB" w:rsidP="00A91DDF">
      <w:pPr>
        <w:shd w:val="clear" w:color="auto" w:fill="FFFFFF"/>
        <w:tabs>
          <w:tab w:val="bar" w:pos="144"/>
        </w:tabs>
        <w:spacing w:after="240" w:line="390" w:lineRule="atLeast"/>
        <w:ind w:left="720"/>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The Senior Executive Service (SES) lead America’s workforce. As the keystone of the Civil Service Reform Act of 1978, the SES was established to “...ensure that the executive management of the Government of the United States is responsive to the needs, policies, and goals of the Nation and otherwise is of the highest quality.” These leaders possess well-honed executive skills and share a broad perspective on government and </w:t>
      </w:r>
      <w:r w:rsidRPr="009357AB">
        <w:rPr>
          <w:rFonts w:ascii="Roboto" w:eastAsia="Times New Roman" w:hAnsi="Roboto" w:cs="Times New Roman"/>
          <w:b/>
          <w:bCs/>
          <w:color w:val="1A1A1A"/>
          <w:sz w:val="24"/>
          <w:szCs w:val="24"/>
        </w:rPr>
        <w:t>a public service commitment that is grounded in the Constitution</w:t>
      </w:r>
      <w:r w:rsidRPr="009357AB">
        <w:rPr>
          <w:rFonts w:ascii="Roboto" w:eastAsia="Times New Roman" w:hAnsi="Roboto" w:cs="Times New Roman"/>
          <w:color w:val="1A1A1A"/>
          <w:sz w:val="24"/>
          <w:szCs w:val="24"/>
        </w:rPr>
        <w:t>.</w:t>
      </w:r>
    </w:p>
    <w:p w:rsidR="009357AB" w:rsidRPr="009357AB" w:rsidRDefault="009357AB" w:rsidP="00A91DDF">
      <w:pPr>
        <w:shd w:val="clear" w:color="auto" w:fill="FFFFFF"/>
        <w:tabs>
          <w:tab w:val="bar" w:pos="144"/>
        </w:tabs>
        <w:spacing w:after="240" w:line="390" w:lineRule="atLeast"/>
        <w:ind w:left="720"/>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 xml:space="preserve">Members of the SES serve in </w:t>
      </w:r>
      <w:r w:rsidRPr="00BB0C21">
        <w:rPr>
          <w:rFonts w:ascii="Roboto" w:eastAsia="Times New Roman" w:hAnsi="Roboto" w:cs="Times New Roman"/>
          <w:color w:val="1A1A1A"/>
          <w:sz w:val="24"/>
          <w:szCs w:val="24"/>
          <w:highlight w:val="yellow"/>
        </w:rPr>
        <w:t>the key positions just below the top Presidential appointees.</w:t>
      </w:r>
      <w:r w:rsidRPr="009357AB">
        <w:rPr>
          <w:rFonts w:ascii="Roboto" w:eastAsia="Times New Roman" w:hAnsi="Roboto" w:cs="Times New Roman"/>
          <w:color w:val="1A1A1A"/>
          <w:sz w:val="24"/>
          <w:szCs w:val="24"/>
        </w:rPr>
        <w:t xml:space="preserve"> SES members are the major link between these appointees and the rest of the Federal workforce. </w:t>
      </w:r>
      <w:r w:rsidRPr="009357AB">
        <w:rPr>
          <w:rFonts w:ascii="Roboto" w:eastAsia="Times New Roman" w:hAnsi="Roboto" w:cs="Times New Roman"/>
          <w:b/>
          <w:bCs/>
          <w:color w:val="1A1A1A"/>
          <w:sz w:val="24"/>
          <w:szCs w:val="24"/>
        </w:rPr>
        <w:t>They operate and oversee nearly every government activity in approximately 75 Federal agencies</w:t>
      </w:r>
      <w:r w:rsidRPr="009357AB">
        <w:rPr>
          <w:rFonts w:ascii="Roboto" w:eastAsia="Times New Roman" w:hAnsi="Roboto" w:cs="Times New Roman"/>
          <w:color w:val="1A1A1A"/>
          <w:sz w:val="24"/>
          <w:szCs w:val="24"/>
        </w:rPr>
        <w:t>.</w:t>
      </w:r>
    </w:p>
    <w:p w:rsidR="009357AB" w:rsidRPr="009357AB" w:rsidRDefault="009357AB" w:rsidP="00A91DDF">
      <w:pPr>
        <w:shd w:val="clear" w:color="auto" w:fill="FFFFFF"/>
        <w:tabs>
          <w:tab w:val="bar" w:pos="144"/>
        </w:tabs>
        <w:spacing w:line="390" w:lineRule="atLeast"/>
        <w:ind w:left="720"/>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 xml:space="preserve">The </w:t>
      </w:r>
      <w:r w:rsidRPr="00C62971">
        <w:rPr>
          <w:rFonts w:ascii="Roboto" w:eastAsia="Times New Roman" w:hAnsi="Roboto" w:cs="Times New Roman"/>
          <w:color w:val="1A1A1A"/>
          <w:sz w:val="24"/>
          <w:szCs w:val="24"/>
          <w:highlight w:val="yellow"/>
        </w:rPr>
        <w:t>U.S. Office of Personnel Management (OPM)</w:t>
      </w:r>
      <w:r w:rsidRPr="009357AB">
        <w:rPr>
          <w:rFonts w:ascii="Roboto" w:eastAsia="Times New Roman" w:hAnsi="Roboto" w:cs="Times New Roman"/>
          <w:color w:val="1A1A1A"/>
          <w:sz w:val="24"/>
          <w:szCs w:val="24"/>
        </w:rPr>
        <w:t xml:space="preserve"> manages the overall Federal executive personnel program, providing the day-to-day oversight and assistance to agencies as they develop, select, and manage their Federal executives.</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BB0C21">
        <w:rPr>
          <w:rFonts w:ascii="Roboto" w:eastAsia="Times New Roman" w:hAnsi="Roboto" w:cs="Times New Roman"/>
          <w:color w:val="1A1A1A"/>
          <w:sz w:val="24"/>
          <w:szCs w:val="24"/>
          <w:highlight w:val="yellow"/>
        </w:rPr>
        <w:t>In general, the SES is the leadership of the Administrative state, but</w:t>
      </w:r>
      <w:r w:rsidRPr="009357AB">
        <w:rPr>
          <w:rFonts w:ascii="Roboto" w:eastAsia="Times New Roman" w:hAnsi="Roboto" w:cs="Times New Roman"/>
          <w:color w:val="1A1A1A"/>
          <w:sz w:val="24"/>
          <w:szCs w:val="24"/>
        </w:rPr>
        <w:t xml:space="preserve"> it is not the only category of employment which has amassed power. </w:t>
      </w:r>
      <w:hyperlink r:id="rId37" w:tgtFrame="_blank" w:history="1">
        <w:r w:rsidRPr="009357AB">
          <w:rPr>
            <w:rFonts w:ascii="Roboto" w:eastAsia="Times New Roman" w:hAnsi="Roboto" w:cs="Times New Roman"/>
            <w:color w:val="1A1A1A"/>
            <w:sz w:val="24"/>
            <w:szCs w:val="24"/>
            <w:u w:val="single"/>
          </w:rPr>
          <w:t>Dr. Anthony Fauci</w:t>
        </w:r>
      </w:hyperlink>
      <w:r w:rsidRPr="009357AB">
        <w:rPr>
          <w:rFonts w:ascii="Roboto" w:eastAsia="Times New Roman" w:hAnsi="Roboto" w:cs="Times New Roman"/>
          <w:color w:val="1A1A1A"/>
          <w:sz w:val="24"/>
          <w:szCs w:val="24"/>
        </w:rPr>
        <w:t>, one of the highest paid federal employees ($434,312 base salary), is </w:t>
      </w:r>
      <w:hyperlink r:id="rId38" w:tgtFrame="_blank" w:history="1">
        <w:r w:rsidRPr="009357AB">
          <w:rPr>
            <w:rFonts w:ascii="Roboto" w:eastAsia="Times New Roman" w:hAnsi="Roboto" w:cs="Times New Roman"/>
            <w:color w:val="1A1A1A"/>
            <w:sz w:val="24"/>
            <w:szCs w:val="24"/>
            <w:u w:val="single"/>
          </w:rPr>
          <w:t>exempt from being a member of the SES</w:t>
        </w:r>
      </w:hyperlink>
      <w:r w:rsidRPr="009357AB">
        <w:rPr>
          <w:rFonts w:ascii="Roboto" w:eastAsia="Times New Roman" w:hAnsi="Roboto" w:cs="Times New Roman"/>
          <w:color w:val="1A1A1A"/>
          <w:sz w:val="24"/>
          <w:szCs w:val="24"/>
        </w:rPr>
        <w:t> but rather serves taxpayers as a </w:t>
      </w:r>
      <w:hyperlink r:id="rId39" w:tgtFrame="_blank" w:history="1">
        <w:r w:rsidRPr="00DA3651">
          <w:rPr>
            <w:rFonts w:ascii="Roboto" w:eastAsia="Times New Roman" w:hAnsi="Roboto" w:cs="Times New Roman"/>
            <w:color w:val="1A1A1A"/>
            <w:sz w:val="24"/>
            <w:szCs w:val="24"/>
            <w:highlight w:val="yellow"/>
            <w:u w:val="single"/>
          </w:rPr>
          <w:t>Medical Officer</w:t>
        </w:r>
      </w:hyperlink>
      <w:r w:rsidRPr="009357AB">
        <w:rPr>
          <w:rFonts w:ascii="Roboto" w:eastAsia="Times New Roman" w:hAnsi="Roboto" w:cs="Times New Roman"/>
          <w:color w:val="1A1A1A"/>
          <w:sz w:val="24"/>
          <w:szCs w:val="24"/>
        </w:rPr>
        <w:t xml:space="preserve"> at the National Institutes of Health in Bethesda, Maryland. </w:t>
      </w:r>
      <w:r w:rsidRPr="00BB0C21">
        <w:rPr>
          <w:rFonts w:ascii="Roboto" w:eastAsia="Times New Roman" w:hAnsi="Roboto" w:cs="Times New Roman"/>
          <w:color w:val="1A1A1A"/>
          <w:sz w:val="24"/>
          <w:szCs w:val="24"/>
          <w:highlight w:val="yellow"/>
        </w:rPr>
        <w:t>Medical Officer</w:t>
      </w:r>
      <w:r w:rsidRPr="009357AB">
        <w:rPr>
          <w:rFonts w:ascii="Roboto" w:eastAsia="Times New Roman" w:hAnsi="Roboto" w:cs="Times New Roman"/>
          <w:color w:val="1A1A1A"/>
          <w:sz w:val="24"/>
          <w:szCs w:val="24"/>
        </w:rPr>
        <w:t xml:space="preserve"> was the </w:t>
      </w:r>
      <w:hyperlink r:id="rId40" w:tgtFrame="_blank" w:history="1">
        <w:r w:rsidRPr="009357AB">
          <w:rPr>
            <w:rFonts w:ascii="Roboto" w:eastAsia="Times New Roman" w:hAnsi="Roboto" w:cs="Times New Roman"/>
            <w:color w:val="1A1A1A"/>
            <w:sz w:val="24"/>
            <w:szCs w:val="24"/>
            <w:u w:val="single"/>
          </w:rPr>
          <w:t>10th most popular job</w:t>
        </w:r>
      </w:hyperlink>
      <w:r w:rsidRPr="009357AB">
        <w:rPr>
          <w:rFonts w:ascii="Roboto" w:eastAsia="Times New Roman" w:hAnsi="Roboto" w:cs="Times New Roman"/>
          <w:color w:val="1A1A1A"/>
          <w:sz w:val="24"/>
          <w:szCs w:val="24"/>
        </w:rPr>
        <w:t xml:space="preserve"> in the U.S. Government during 2020, with </w:t>
      </w:r>
      <w:r w:rsidRPr="00DA3651">
        <w:rPr>
          <w:rFonts w:ascii="Roboto" w:eastAsia="Times New Roman" w:hAnsi="Roboto" w:cs="Times New Roman"/>
          <w:b/>
          <w:color w:val="1A1A1A"/>
          <w:sz w:val="24"/>
          <w:szCs w:val="24"/>
          <w:highlight w:val="yellow"/>
        </w:rPr>
        <w:t>33,865</w:t>
      </w:r>
      <w:r w:rsidRPr="00521ADA">
        <w:rPr>
          <w:rFonts w:ascii="Roboto" w:eastAsia="Times New Roman" w:hAnsi="Roboto" w:cs="Times New Roman"/>
          <w:color w:val="1A1A1A"/>
          <w:sz w:val="24"/>
          <w:szCs w:val="24"/>
          <w:highlight w:val="yellow"/>
        </w:rPr>
        <w:t xml:space="preserve"> employed under this category</w:t>
      </w:r>
      <w:r w:rsidRPr="009357AB">
        <w:rPr>
          <w:rFonts w:ascii="Roboto" w:eastAsia="Times New Roman" w:hAnsi="Roboto" w:cs="Times New Roman"/>
          <w:color w:val="1A1A1A"/>
          <w:sz w:val="24"/>
          <w:szCs w:val="24"/>
        </w:rPr>
        <w:t xml:space="preserve">. Anthony S. Fauci is employed at </w:t>
      </w:r>
      <w:r w:rsidRPr="00BB0C21">
        <w:rPr>
          <w:rFonts w:ascii="Roboto" w:eastAsia="Times New Roman" w:hAnsi="Roboto" w:cs="Times New Roman"/>
          <w:color w:val="1A1A1A"/>
          <w:sz w:val="24"/>
          <w:szCs w:val="24"/>
          <w:highlight w:val="yellow"/>
        </w:rPr>
        <w:t>the highest medical officer rank of RF-00</w:t>
      </w:r>
      <w:r w:rsidRPr="009357AB">
        <w:rPr>
          <w:rFonts w:ascii="Roboto" w:eastAsia="Times New Roman" w:hAnsi="Roboto" w:cs="Times New Roman"/>
          <w:color w:val="1A1A1A"/>
          <w:sz w:val="24"/>
          <w:szCs w:val="24"/>
        </w:rPr>
        <w:t xml:space="preserve"> under the employees appointed and compensated as </w:t>
      </w:r>
      <w:hyperlink r:id="rId41" w:tgtFrame="_blank" w:history="1">
        <w:r w:rsidRPr="009357AB">
          <w:rPr>
            <w:rFonts w:ascii="Roboto" w:eastAsia="Times New Roman" w:hAnsi="Roboto" w:cs="Times New Roman"/>
            <w:color w:val="1A1A1A"/>
            <w:sz w:val="24"/>
            <w:szCs w:val="24"/>
            <w:u w:val="single"/>
          </w:rPr>
          <w:t>special consultants</w:t>
        </w:r>
      </w:hyperlink>
      <w:r w:rsidRPr="009357AB">
        <w:rPr>
          <w:rFonts w:ascii="Roboto" w:eastAsia="Times New Roman" w:hAnsi="Roboto" w:cs="Times New Roman"/>
          <w:color w:val="1A1A1A"/>
          <w:sz w:val="24"/>
          <w:szCs w:val="24"/>
        </w:rPr>
        <w:t> under </w:t>
      </w:r>
      <w:hyperlink r:id="rId42" w:tgtFrame="_blank" w:history="1">
        <w:r w:rsidRPr="009357AB">
          <w:rPr>
            <w:rFonts w:ascii="Roboto" w:eastAsia="Times New Roman" w:hAnsi="Roboto" w:cs="Times New Roman"/>
            <w:color w:val="1A1A1A"/>
            <w:sz w:val="24"/>
            <w:szCs w:val="24"/>
            <w:u w:val="single"/>
          </w:rPr>
          <w:t xml:space="preserve">42 </w:t>
        </w:r>
        <w:proofErr w:type="spellStart"/>
        <w:proofErr w:type="gramStart"/>
        <w:r w:rsidRPr="009357AB">
          <w:rPr>
            <w:rFonts w:ascii="Roboto" w:eastAsia="Times New Roman" w:hAnsi="Roboto" w:cs="Times New Roman"/>
            <w:color w:val="1A1A1A"/>
            <w:sz w:val="24"/>
            <w:szCs w:val="24"/>
            <w:u w:val="single"/>
          </w:rPr>
          <w:t>u.s.c</w:t>
        </w:r>
        <w:proofErr w:type="spellEnd"/>
        <w:proofErr w:type="gramEnd"/>
        <w:r w:rsidRPr="009357AB">
          <w:rPr>
            <w:rFonts w:ascii="Roboto" w:eastAsia="Times New Roman" w:hAnsi="Roboto" w:cs="Times New Roman"/>
            <w:color w:val="1A1A1A"/>
            <w:sz w:val="24"/>
            <w:szCs w:val="24"/>
            <w:u w:val="single"/>
          </w:rPr>
          <w:t>. 209(f)</w:t>
        </w:r>
      </w:hyperlink>
      <w:r w:rsidRPr="009357AB">
        <w:rPr>
          <w:rFonts w:ascii="Roboto" w:eastAsia="Times New Roman" w:hAnsi="Roboto" w:cs="Times New Roman"/>
          <w:color w:val="1A1A1A"/>
          <w:sz w:val="24"/>
          <w:szCs w:val="24"/>
        </w:rPr>
        <w:t>.</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 xml:space="preserve">Despite the fact that Dr. Fauci is a consultant, </w:t>
      </w:r>
      <w:r w:rsidRPr="00BB0C21">
        <w:rPr>
          <w:rFonts w:ascii="Roboto" w:eastAsia="Times New Roman" w:hAnsi="Roboto" w:cs="Times New Roman"/>
          <w:color w:val="1A1A1A"/>
          <w:sz w:val="24"/>
          <w:szCs w:val="24"/>
          <w:highlight w:val="yellow"/>
        </w:rPr>
        <w:t>he is still subject to </w:t>
      </w:r>
      <w:r w:rsidRPr="00BB0C21">
        <w:rPr>
          <w:rFonts w:ascii="Roboto" w:eastAsia="Times New Roman" w:hAnsi="Roboto" w:cs="Times New Roman"/>
          <w:b/>
          <w:bCs/>
          <w:color w:val="1A1A1A"/>
          <w:sz w:val="24"/>
          <w:szCs w:val="24"/>
          <w:highlight w:val="yellow"/>
        </w:rPr>
        <w:t>42-160 Conduct Laws and Regulations</w:t>
      </w:r>
      <w:r w:rsidR="00BA030E" w:rsidRPr="00BA030E">
        <w:rPr>
          <w:rFonts w:ascii="Roboto" w:eastAsia="Times New Roman" w:hAnsi="Roboto" w:cs="Times New Roman"/>
          <w:bCs/>
          <w:color w:val="FF66FF"/>
          <w:sz w:val="24"/>
          <w:szCs w:val="24"/>
          <w:highlight w:val="yellow"/>
        </w:rPr>
        <w:t xml:space="preserve"> </w:t>
      </w:r>
      <w:r w:rsidR="00BA030E" w:rsidRPr="00BA030E">
        <w:rPr>
          <w:rFonts w:ascii="Roboto" w:eastAsia="Times New Roman" w:hAnsi="Roboto" w:cs="Times New Roman"/>
          <w:bCs/>
          <w:color w:val="FF66FF"/>
          <w:sz w:val="24"/>
          <w:szCs w:val="24"/>
        </w:rPr>
        <w:t>["Title 42 employees"]</w:t>
      </w:r>
      <w:r w:rsidRPr="00BB0C21">
        <w:rPr>
          <w:rFonts w:ascii="Roboto" w:eastAsia="Times New Roman" w:hAnsi="Roboto" w:cs="Times New Roman"/>
          <w:b/>
          <w:bCs/>
          <w:color w:val="1A1A1A"/>
          <w:sz w:val="24"/>
          <w:szCs w:val="24"/>
          <w:highlight w:val="yellow"/>
        </w:rPr>
        <w:t>, </w:t>
      </w:r>
      <w:r w:rsidRPr="00BB0C21">
        <w:rPr>
          <w:rFonts w:ascii="Roboto" w:eastAsia="Times New Roman" w:hAnsi="Roboto" w:cs="Times New Roman"/>
          <w:color w:val="1A1A1A"/>
          <w:sz w:val="24"/>
          <w:szCs w:val="24"/>
          <w:highlight w:val="yellow"/>
        </w:rPr>
        <w:t>which states that Title 42 employees must comply with all ethical and conduct-related laws and regulations applicable to other Executive Branch employees.</w:t>
      </w:r>
      <w:r w:rsidRPr="009357AB">
        <w:rPr>
          <w:rFonts w:ascii="Roboto" w:eastAsia="Times New Roman" w:hAnsi="Roboto" w:cs="Times New Roman"/>
          <w:color w:val="1A1A1A"/>
          <w:sz w:val="24"/>
          <w:szCs w:val="24"/>
        </w:rPr>
        <w:t xml:space="preserve"> These include laws concerning </w:t>
      </w:r>
      <w:hyperlink r:id="rId43" w:tgtFrame="_blank" w:history="1">
        <w:r w:rsidRPr="009357AB">
          <w:rPr>
            <w:rFonts w:ascii="Roboto" w:eastAsia="Times New Roman" w:hAnsi="Roboto" w:cs="Times New Roman"/>
            <w:color w:val="1A1A1A"/>
            <w:sz w:val="24"/>
            <w:szCs w:val="24"/>
            <w:u w:val="single"/>
          </w:rPr>
          <w:t>financial interests, financial disclosure</w:t>
        </w:r>
      </w:hyperlink>
      <w:r w:rsidRPr="009357AB">
        <w:rPr>
          <w:rFonts w:ascii="Roboto" w:eastAsia="Times New Roman" w:hAnsi="Roboto" w:cs="Times New Roman"/>
          <w:color w:val="1A1A1A"/>
          <w:sz w:val="24"/>
          <w:szCs w:val="24"/>
        </w:rPr>
        <w:t xml:space="preserve">, and conduct regulations promulgated by the Department, by the Office of Government Ethics, and other agencies. </w:t>
      </w:r>
      <w:r w:rsidRPr="00BB0C21">
        <w:rPr>
          <w:rFonts w:ascii="Roboto" w:eastAsia="Times New Roman" w:hAnsi="Roboto" w:cs="Times New Roman"/>
          <w:color w:val="1A1A1A"/>
          <w:sz w:val="24"/>
          <w:szCs w:val="24"/>
          <w:highlight w:val="yellow"/>
        </w:rPr>
        <w:t>Discharge of Title 42 employees</w:t>
      </w:r>
      <w:r w:rsidRPr="009357AB">
        <w:rPr>
          <w:rFonts w:ascii="Roboto" w:eastAsia="Times New Roman" w:hAnsi="Roboto" w:cs="Times New Roman"/>
          <w:color w:val="1A1A1A"/>
          <w:sz w:val="24"/>
          <w:szCs w:val="24"/>
        </w:rPr>
        <w:t xml:space="preserve"> under the ethical and conduct-related laws and regulations applicable to Executive Branch employees, or to </w:t>
      </w:r>
      <w:r w:rsidRPr="009357AB">
        <w:rPr>
          <w:rFonts w:ascii="Roboto" w:eastAsia="Times New Roman" w:hAnsi="Roboto" w:cs="Times New Roman"/>
          <w:b/>
          <w:bCs/>
          <w:color w:val="1A1A1A"/>
          <w:sz w:val="24"/>
          <w:szCs w:val="24"/>
        </w:rPr>
        <w:t>42-140 Performance Management and Conduct </w:t>
      </w:r>
      <w:r w:rsidRPr="009357AB">
        <w:rPr>
          <w:rFonts w:ascii="Roboto" w:eastAsia="Times New Roman" w:hAnsi="Roboto" w:cs="Times New Roman"/>
          <w:color w:val="1A1A1A"/>
          <w:sz w:val="24"/>
          <w:szCs w:val="24"/>
        </w:rPr>
        <w:t>breaches (for example, </w:t>
      </w:r>
      <w:hyperlink r:id="rId44" w:tgtFrame="_blank" w:history="1">
        <w:r w:rsidRPr="009357AB">
          <w:rPr>
            <w:rFonts w:ascii="Roboto" w:eastAsia="Times New Roman" w:hAnsi="Roboto" w:cs="Times New Roman"/>
            <w:color w:val="1A1A1A"/>
            <w:sz w:val="24"/>
            <w:szCs w:val="24"/>
            <w:u w:val="single"/>
          </w:rPr>
          <w:t>lying in sworn congressional testimony</w:t>
        </w:r>
      </w:hyperlink>
      <w:r w:rsidRPr="009357AB">
        <w:rPr>
          <w:rFonts w:ascii="Roboto" w:eastAsia="Times New Roman" w:hAnsi="Roboto" w:cs="Times New Roman"/>
          <w:color w:val="1A1A1A"/>
          <w:sz w:val="24"/>
          <w:szCs w:val="24"/>
        </w:rPr>
        <w:t xml:space="preserve">), </w:t>
      </w:r>
      <w:r w:rsidRPr="00BB0C21">
        <w:rPr>
          <w:rFonts w:ascii="Roboto" w:eastAsia="Times New Roman" w:hAnsi="Roboto" w:cs="Times New Roman"/>
          <w:color w:val="1A1A1A"/>
          <w:sz w:val="24"/>
          <w:szCs w:val="24"/>
          <w:highlight w:val="yellow"/>
        </w:rPr>
        <w:t>often requires up to two years of legal processes</w:t>
      </w:r>
      <w:r w:rsidRPr="009357AB">
        <w:rPr>
          <w:rFonts w:ascii="Roboto" w:eastAsia="Times New Roman" w:hAnsi="Roboto" w:cs="Times New Roman"/>
          <w:color w:val="1A1A1A"/>
          <w:sz w:val="24"/>
          <w:szCs w:val="24"/>
        </w:rPr>
        <w:t>, which gives rise to the common practice of assigning such personnel to a proverbial “broom closet” office without windows, telephone or assigned tasks.</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Jeffrey Tucker of the Brownstone Institute has summarized one set of </w:t>
      </w:r>
      <w:hyperlink r:id="rId45" w:tgtFrame="_blank" w:history="1">
        <w:r w:rsidRPr="009357AB">
          <w:rPr>
            <w:rFonts w:ascii="Roboto" w:eastAsia="Times New Roman" w:hAnsi="Roboto" w:cs="Times New Roman"/>
            <w:color w:val="1A1A1A"/>
            <w:sz w:val="24"/>
            <w:szCs w:val="24"/>
            <w:u w:val="single"/>
          </w:rPr>
          <w:t>strategies developed to dismantle the Administrative State</w:t>
        </w:r>
      </w:hyperlink>
      <w:r w:rsidRPr="009357AB">
        <w:rPr>
          <w:rFonts w:ascii="Roboto" w:eastAsia="Times New Roman" w:hAnsi="Roboto" w:cs="Times New Roman"/>
          <w:color w:val="1A1A1A"/>
          <w:sz w:val="24"/>
          <w:szCs w:val="24"/>
        </w:rPr>
        <w:t xml:space="preserve">. </w:t>
      </w:r>
      <w:r w:rsidRPr="00BB0C21">
        <w:rPr>
          <w:rFonts w:ascii="Roboto" w:eastAsia="Times New Roman" w:hAnsi="Roboto" w:cs="Times New Roman"/>
          <w:color w:val="1A1A1A"/>
          <w:sz w:val="24"/>
          <w:szCs w:val="24"/>
          <w:highlight w:val="yellow"/>
        </w:rPr>
        <w:t>President Trump tried to break the power of the SES using a </w:t>
      </w:r>
      <w:hyperlink r:id="rId46" w:tgtFrame="_blank" w:history="1">
        <w:r w:rsidRPr="00BB0C21">
          <w:rPr>
            <w:rFonts w:ascii="Roboto" w:eastAsia="Times New Roman" w:hAnsi="Roboto" w:cs="Times New Roman"/>
            <w:color w:val="1A1A1A"/>
            <w:sz w:val="24"/>
            <w:szCs w:val="24"/>
            <w:highlight w:val="yellow"/>
            <w:u w:val="single"/>
          </w:rPr>
          <w:t>series of executive orders</w:t>
        </w:r>
      </w:hyperlink>
      <w:r w:rsidRPr="00BB0C21">
        <w:rPr>
          <w:rFonts w:ascii="Roboto" w:eastAsia="Times New Roman" w:hAnsi="Roboto" w:cs="Times New Roman"/>
          <w:color w:val="1A1A1A"/>
          <w:sz w:val="24"/>
          <w:szCs w:val="24"/>
          <w:highlight w:val="yellow"/>
        </w:rPr>
        <w:t> (E.O. 13837, E.O. 13836, and E.O.13839) that would have diminished the access of federal employees (including the SES) to labor-union protection when being pressed on the terms of their employment.</w:t>
      </w:r>
      <w:r w:rsidRPr="009357AB">
        <w:rPr>
          <w:rFonts w:ascii="Roboto" w:eastAsia="Times New Roman" w:hAnsi="Roboto" w:cs="Times New Roman"/>
          <w:color w:val="1A1A1A"/>
          <w:sz w:val="24"/>
          <w:szCs w:val="24"/>
        </w:rPr>
        <w:t xml:space="preserve"> </w:t>
      </w:r>
      <w:r w:rsidRPr="00BB0C21">
        <w:rPr>
          <w:rFonts w:ascii="Roboto" w:eastAsia="Times New Roman" w:hAnsi="Roboto" w:cs="Times New Roman"/>
          <w:b/>
          <w:color w:val="1A1A1A"/>
          <w:sz w:val="24"/>
          <w:szCs w:val="24"/>
        </w:rPr>
        <w:t>All three of these were </w:t>
      </w:r>
      <w:hyperlink r:id="rId47" w:tgtFrame="_blank" w:history="1">
        <w:r w:rsidRPr="00BB0C21">
          <w:rPr>
            <w:rFonts w:ascii="Roboto" w:eastAsia="Times New Roman" w:hAnsi="Roboto" w:cs="Times New Roman"/>
            <w:b/>
            <w:color w:val="1A1A1A"/>
            <w:sz w:val="24"/>
            <w:szCs w:val="24"/>
            <w:u w:val="single"/>
          </w:rPr>
          <w:t>struck down</w:t>
        </w:r>
      </w:hyperlink>
      <w:r w:rsidRPr="00BB0C21">
        <w:rPr>
          <w:rFonts w:ascii="Roboto" w:eastAsia="Times New Roman" w:hAnsi="Roboto" w:cs="Times New Roman"/>
          <w:b/>
          <w:color w:val="1A1A1A"/>
          <w:sz w:val="24"/>
          <w:szCs w:val="24"/>
        </w:rPr>
        <w:t> with a decision by a DC District Court.</w:t>
      </w:r>
      <w:r w:rsidRPr="009357AB">
        <w:rPr>
          <w:rFonts w:ascii="Roboto" w:eastAsia="Times New Roman" w:hAnsi="Roboto" w:cs="Times New Roman"/>
          <w:color w:val="1A1A1A"/>
          <w:sz w:val="24"/>
          <w:szCs w:val="24"/>
        </w:rPr>
        <w:t xml:space="preserve"> The presiding judge was </w:t>
      </w:r>
      <w:proofErr w:type="spellStart"/>
      <w:r w:rsidRPr="009357AB">
        <w:rPr>
          <w:rFonts w:ascii="Roboto" w:eastAsia="Times New Roman" w:hAnsi="Roboto" w:cs="Times New Roman"/>
          <w:color w:val="1A1A1A"/>
          <w:sz w:val="24"/>
          <w:szCs w:val="24"/>
        </w:rPr>
        <w:t>Ketanji</w:t>
      </w:r>
      <w:proofErr w:type="spellEnd"/>
      <w:r w:rsidRPr="009357AB">
        <w:rPr>
          <w:rFonts w:ascii="Roboto" w:eastAsia="Times New Roman" w:hAnsi="Roboto" w:cs="Times New Roman"/>
          <w:color w:val="1A1A1A"/>
          <w:sz w:val="24"/>
          <w:szCs w:val="24"/>
        </w:rPr>
        <w:t xml:space="preserve"> Brown Jackson, who was later rewarded for her decision with a nomination to the Supreme Court, which was affirmed by the US Senate. Jackson’s judgment was later reversed but Trump’s actions were embroiled in a juridical tangle that rendered them moot. However, in light of the recent Supreme Court decisions, it is possible that the structure of these executive orders may withstand future judicial action. Two weeks before the 2020 general election, on October 21, 2020, Donald Trump issued an </w:t>
      </w:r>
      <w:hyperlink r:id="rId48" w:tgtFrame="_blank" w:history="1">
        <w:r w:rsidRPr="009357AB">
          <w:rPr>
            <w:rFonts w:ascii="Roboto" w:eastAsia="Times New Roman" w:hAnsi="Roboto" w:cs="Times New Roman"/>
            <w:color w:val="1A1A1A"/>
            <w:sz w:val="24"/>
            <w:szCs w:val="24"/>
            <w:u w:val="single"/>
          </w:rPr>
          <w:t>executive order</w:t>
        </w:r>
      </w:hyperlink>
      <w:r w:rsidRPr="009357AB">
        <w:rPr>
          <w:rFonts w:ascii="Roboto" w:eastAsia="Times New Roman" w:hAnsi="Roboto" w:cs="Times New Roman"/>
          <w:color w:val="1A1A1A"/>
          <w:sz w:val="24"/>
          <w:szCs w:val="24"/>
        </w:rPr>
        <w:t xml:space="preserve"> (E.O. 13957) on </w:t>
      </w:r>
      <w:r w:rsidRPr="003733F8">
        <w:rPr>
          <w:rFonts w:ascii="Roboto" w:eastAsia="Times New Roman" w:hAnsi="Roboto" w:cs="Times New Roman"/>
          <w:color w:val="1A1A1A"/>
          <w:sz w:val="24"/>
          <w:szCs w:val="24"/>
          <w:highlight w:val="yellow"/>
        </w:rPr>
        <w:t>“Creating Schedule F in the Excepted Service.”</w:t>
      </w:r>
      <w:r w:rsidRPr="009357AB">
        <w:rPr>
          <w:rFonts w:ascii="Roboto" w:eastAsia="Times New Roman" w:hAnsi="Roboto" w:cs="Times New Roman"/>
          <w:color w:val="1A1A1A"/>
          <w:sz w:val="24"/>
          <w:szCs w:val="24"/>
        </w:rPr>
        <w:t xml:space="preserve"> which was designed to overcome the prior objections and involved creation of </w:t>
      </w:r>
      <w:r w:rsidRPr="003733F8">
        <w:rPr>
          <w:rFonts w:ascii="Roboto" w:eastAsia="Times New Roman" w:hAnsi="Roboto" w:cs="Times New Roman"/>
          <w:b/>
          <w:color w:val="1A1A1A"/>
          <w:sz w:val="24"/>
          <w:szCs w:val="24"/>
        </w:rPr>
        <w:t>a new category of federal employment called Schedule F</w:t>
      </w:r>
      <w:r w:rsidRPr="009357AB">
        <w:rPr>
          <w:rFonts w:ascii="Roboto" w:eastAsia="Times New Roman" w:hAnsi="Roboto" w:cs="Times New Roman"/>
          <w:color w:val="1A1A1A"/>
          <w:sz w:val="24"/>
          <w:szCs w:val="24"/>
        </w:rPr>
        <w:t xml:space="preserve">. Employees of the federal government classified as Schedule F would have been subject to control by the elected president and other representatives, and </w:t>
      </w:r>
      <w:r w:rsidRPr="003733F8">
        <w:rPr>
          <w:rFonts w:ascii="Roboto" w:eastAsia="Times New Roman" w:hAnsi="Roboto" w:cs="Times New Roman"/>
          <w:color w:val="1A1A1A"/>
          <w:sz w:val="24"/>
          <w:szCs w:val="24"/>
          <w:highlight w:val="yellow"/>
        </w:rPr>
        <w:t>these employees would have included:</w:t>
      </w:r>
    </w:p>
    <w:p w:rsidR="009357AB" w:rsidRPr="009357AB" w:rsidRDefault="009357AB" w:rsidP="00D00830">
      <w:pPr>
        <w:shd w:val="clear" w:color="auto" w:fill="FFFFFF"/>
        <w:spacing w:line="390" w:lineRule="atLeast"/>
        <w:ind w:left="720"/>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“Positions of a confidential, policy-determining, policy-making, or policy-advocating character not normally subject to change as a result of a Presidential transition shall be listed in Schedule F. In appointing an individual to a position in Schedule F, each agency shall follow the principle of veteran preference as far as administratively feasible.”</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The order demanded a thorough governmental review of what is essentially a reclassification of the SES.</w:t>
      </w:r>
    </w:p>
    <w:p w:rsidR="009357AB" w:rsidRPr="009357AB" w:rsidRDefault="009357AB" w:rsidP="00823E57">
      <w:pPr>
        <w:shd w:val="clear" w:color="auto" w:fill="FFFFFF"/>
        <w:spacing w:line="390" w:lineRule="atLeast"/>
        <w:ind w:left="720"/>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“Each head of an executive agency (as defined in section 105 of title 5, United States Code, but excluding the Government Accountability Office) shall conduct, within 90 days of the date of this order, a preliminary review of agency positions covered by subchapter II of chapter 75 of title 5, United States Code, and shall conduct a complete review of such positions within 210 days of the date of this order.”</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F1533D">
        <w:rPr>
          <w:rFonts w:ascii="Roboto" w:eastAsia="Times New Roman" w:hAnsi="Roboto" w:cs="Times New Roman"/>
          <w:color w:val="1A1A1A"/>
          <w:sz w:val="24"/>
          <w:szCs w:val="24"/>
          <w:highlight w:val="yellow"/>
        </w:rPr>
        <w:t>The Washington Post, which often functions as the official organ of the Administrative State, certainly appreciated the power of this approach when</w:t>
      </w:r>
      <w:r w:rsidRPr="009357AB">
        <w:rPr>
          <w:rFonts w:ascii="Roboto" w:eastAsia="Times New Roman" w:hAnsi="Roboto" w:cs="Times New Roman"/>
          <w:color w:val="1A1A1A"/>
          <w:sz w:val="24"/>
          <w:szCs w:val="24"/>
        </w:rPr>
        <w:t xml:space="preserve"> </w:t>
      </w:r>
      <w:r w:rsidRPr="00F1533D">
        <w:rPr>
          <w:rFonts w:ascii="Roboto" w:eastAsia="Times New Roman" w:hAnsi="Roboto" w:cs="Times New Roman"/>
          <w:color w:val="1A1A1A"/>
          <w:sz w:val="24"/>
          <w:szCs w:val="24"/>
          <w:highlight w:val="yellow"/>
        </w:rPr>
        <w:t>it was proposed</w:t>
      </w:r>
      <w:r w:rsidRPr="009357AB">
        <w:rPr>
          <w:rFonts w:ascii="Roboto" w:eastAsia="Times New Roman" w:hAnsi="Roboto" w:cs="Times New Roman"/>
          <w:color w:val="1A1A1A"/>
          <w:sz w:val="24"/>
          <w:szCs w:val="24"/>
        </w:rPr>
        <w:t>, breathless</w:t>
      </w:r>
      <w:r w:rsidR="00F1533D" w:rsidRPr="00F1533D">
        <w:rPr>
          <w:rFonts w:ascii="Roboto" w:eastAsia="Times New Roman" w:hAnsi="Roboto" w:cs="Times New Roman"/>
          <w:color w:val="FF66FF"/>
          <w:sz w:val="24"/>
          <w:szCs w:val="24"/>
        </w:rPr>
        <w:t>[</w:t>
      </w:r>
      <w:proofErr w:type="spellStart"/>
      <w:r w:rsidR="00F1533D" w:rsidRPr="00F1533D">
        <w:rPr>
          <w:rFonts w:ascii="Roboto" w:eastAsia="Times New Roman" w:hAnsi="Roboto" w:cs="Times New Roman"/>
          <w:color w:val="FF66FF"/>
          <w:sz w:val="24"/>
          <w:szCs w:val="24"/>
        </w:rPr>
        <w:t>ly</w:t>
      </w:r>
      <w:proofErr w:type="spellEnd"/>
      <w:r w:rsidR="00F1533D" w:rsidRPr="00F1533D">
        <w:rPr>
          <w:rFonts w:ascii="Roboto" w:eastAsia="Times New Roman" w:hAnsi="Roboto" w:cs="Times New Roman"/>
          <w:color w:val="FF66FF"/>
          <w:sz w:val="24"/>
          <w:szCs w:val="24"/>
        </w:rPr>
        <w:t>]</w:t>
      </w:r>
      <w:r w:rsidRPr="009357AB">
        <w:rPr>
          <w:rFonts w:ascii="Roboto" w:eastAsia="Times New Roman" w:hAnsi="Roboto" w:cs="Times New Roman"/>
          <w:color w:val="1A1A1A"/>
          <w:sz w:val="24"/>
          <w:szCs w:val="24"/>
        </w:rPr>
        <w:t xml:space="preserve"> posting an </w:t>
      </w:r>
      <w:proofErr w:type="spellStart"/>
      <w:r w:rsidRPr="009357AB">
        <w:rPr>
          <w:rFonts w:ascii="Roboto" w:eastAsia="Times New Roman" w:hAnsi="Roboto" w:cs="Times New Roman"/>
          <w:color w:val="1A1A1A"/>
          <w:sz w:val="24"/>
          <w:szCs w:val="24"/>
        </w:rPr>
        <w:t>OpEd</w:t>
      </w:r>
      <w:proofErr w:type="spellEnd"/>
      <w:r w:rsidRPr="009357AB">
        <w:rPr>
          <w:rFonts w:ascii="Roboto" w:eastAsia="Times New Roman" w:hAnsi="Roboto" w:cs="Times New Roman"/>
          <w:color w:val="1A1A1A"/>
          <w:sz w:val="24"/>
          <w:szCs w:val="24"/>
        </w:rPr>
        <w:t xml:space="preserve"> entitled “</w:t>
      </w:r>
      <w:hyperlink r:id="rId49" w:tgtFrame="_blank" w:history="1">
        <w:r w:rsidRPr="009357AB">
          <w:rPr>
            <w:rFonts w:ascii="Roboto" w:eastAsia="Times New Roman" w:hAnsi="Roboto" w:cs="Times New Roman"/>
            <w:color w:val="1A1A1A"/>
            <w:sz w:val="24"/>
            <w:szCs w:val="24"/>
            <w:u w:val="single"/>
          </w:rPr>
          <w:t>Trump’s newest executive order could prove one of his most insidious</w:t>
        </w:r>
      </w:hyperlink>
      <w:r w:rsidRPr="009357AB">
        <w:rPr>
          <w:rFonts w:ascii="Roboto" w:eastAsia="Times New Roman" w:hAnsi="Roboto" w:cs="Times New Roman"/>
          <w:color w:val="1A1A1A"/>
          <w:sz w:val="24"/>
          <w:szCs w:val="24"/>
        </w:rPr>
        <w:t>”:</w:t>
      </w:r>
    </w:p>
    <w:p w:rsidR="009357AB" w:rsidRPr="009357AB" w:rsidRDefault="009357AB" w:rsidP="00823E57">
      <w:pPr>
        <w:shd w:val="clear" w:color="auto" w:fill="FFFFFF"/>
        <w:spacing w:line="390" w:lineRule="atLeast"/>
        <w:ind w:left="720"/>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 xml:space="preserve">“The directive from the White House, issued late Wednesday, sounds technical: creating a new “Schedule F” within the “excepted service” of the federal government for employees in policymaking roles, and directing agencies to determine who qualifies. Its implications, however, are profound and alarming. It gives those in power the authority to fire more or less at will as many as tens of thousands of workers currently in the competitive civil service, </w:t>
      </w:r>
      <w:r w:rsidRPr="003733F8">
        <w:rPr>
          <w:rFonts w:ascii="Roboto" w:eastAsia="Times New Roman" w:hAnsi="Roboto" w:cs="Times New Roman"/>
          <w:color w:val="1A1A1A"/>
          <w:sz w:val="24"/>
          <w:szCs w:val="24"/>
          <w:highlight w:val="yellow"/>
        </w:rPr>
        <w:t>from managers to lawyers to economists to, yes, scientists</w:t>
      </w:r>
      <w:r w:rsidRPr="009357AB">
        <w:rPr>
          <w:rFonts w:ascii="Roboto" w:eastAsia="Times New Roman" w:hAnsi="Roboto" w:cs="Times New Roman"/>
          <w:color w:val="1A1A1A"/>
          <w:sz w:val="24"/>
          <w:szCs w:val="24"/>
        </w:rPr>
        <w:t>. </w:t>
      </w:r>
      <w:r w:rsidRPr="009357AB">
        <w:rPr>
          <w:rFonts w:ascii="Roboto" w:eastAsia="Times New Roman" w:hAnsi="Roboto" w:cs="Times New Roman"/>
          <w:b/>
          <w:bCs/>
          <w:color w:val="1A1A1A"/>
          <w:sz w:val="24"/>
          <w:szCs w:val="24"/>
        </w:rPr>
        <w:t>This week’s order is a major salvo in the president’s onslaught against the cadre of dedicated civil servants whom he calls the “deep state” — and who are really the greatest strength of the U.S. government.”</w:t>
      </w:r>
    </w:p>
    <w:p w:rsidR="009357AB" w:rsidRPr="009357AB" w:rsidRDefault="0028490F" w:rsidP="009357AB">
      <w:pPr>
        <w:shd w:val="clear" w:color="auto" w:fill="FFFFFF"/>
        <w:spacing w:after="240" w:line="390" w:lineRule="atLeast"/>
        <w:rPr>
          <w:rFonts w:ascii="Roboto" w:eastAsia="Times New Roman" w:hAnsi="Roboto" w:cs="Times New Roman"/>
          <w:color w:val="1A1A1A"/>
          <w:sz w:val="24"/>
          <w:szCs w:val="24"/>
        </w:rPr>
      </w:pPr>
      <w:hyperlink r:id="rId50" w:tgtFrame="_blank" w:history="1">
        <w:r w:rsidR="009357AB" w:rsidRPr="009357AB">
          <w:rPr>
            <w:rFonts w:ascii="Roboto" w:eastAsia="Times New Roman" w:hAnsi="Roboto" w:cs="Times New Roman"/>
            <w:color w:val="1A1A1A"/>
            <w:sz w:val="24"/>
            <w:szCs w:val="24"/>
            <w:u w:val="single"/>
          </w:rPr>
          <w:t>Jeffrey Tucker summarizes</w:t>
        </w:r>
      </w:hyperlink>
      <w:r w:rsidR="009357AB" w:rsidRPr="009357AB">
        <w:rPr>
          <w:rFonts w:ascii="Roboto" w:eastAsia="Times New Roman" w:hAnsi="Roboto" w:cs="Times New Roman"/>
          <w:color w:val="1A1A1A"/>
          <w:sz w:val="24"/>
          <w:szCs w:val="24"/>
        </w:rPr>
        <w:t> the subsequent cascade of events:</w:t>
      </w:r>
    </w:p>
    <w:p w:rsidR="009357AB" w:rsidRPr="009357AB" w:rsidRDefault="009357AB" w:rsidP="00823E57">
      <w:pPr>
        <w:shd w:val="clear" w:color="auto" w:fill="FFFFFF"/>
        <w:spacing w:after="240" w:line="390" w:lineRule="atLeast"/>
        <w:ind w:left="720"/>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“Ninety days after October 21, 2020 would have been January 19, 2021, the day before the new president was to be inaugurated. The </w:t>
      </w:r>
      <w:r w:rsidRPr="009357AB">
        <w:rPr>
          <w:rFonts w:ascii="Roboto" w:eastAsia="Times New Roman" w:hAnsi="Roboto" w:cs="Times New Roman"/>
          <w:i/>
          <w:iCs/>
          <w:color w:val="1A1A1A"/>
          <w:sz w:val="24"/>
          <w:szCs w:val="24"/>
        </w:rPr>
        <w:t>Washington Post</w:t>
      </w:r>
      <w:r w:rsidRPr="009357AB">
        <w:rPr>
          <w:rFonts w:ascii="Roboto" w:eastAsia="Times New Roman" w:hAnsi="Roboto" w:cs="Times New Roman"/>
          <w:color w:val="1A1A1A"/>
          <w:sz w:val="24"/>
          <w:szCs w:val="24"/>
        </w:rPr>
        <w:t> commented ominously: “Mr. Trump will try to realize his sad vision in his second term, unless voters are wise enough to stop him.”</w:t>
      </w:r>
    </w:p>
    <w:p w:rsidR="009357AB" w:rsidRPr="009357AB" w:rsidRDefault="009357AB" w:rsidP="00823E57">
      <w:pPr>
        <w:shd w:val="clear" w:color="auto" w:fill="FFFFFF"/>
        <w:spacing w:after="240" w:line="390" w:lineRule="atLeast"/>
        <w:ind w:left="720"/>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Biden was declared the winner due mostly to mail-in ballots. </w:t>
      </w:r>
    </w:p>
    <w:p w:rsidR="009357AB" w:rsidRPr="009357AB" w:rsidRDefault="009357AB" w:rsidP="00823E57">
      <w:pPr>
        <w:shd w:val="clear" w:color="auto" w:fill="FFFFFF"/>
        <w:spacing w:after="240" w:line="390" w:lineRule="atLeast"/>
        <w:ind w:left="720"/>
        <w:rPr>
          <w:rFonts w:ascii="Roboto" w:eastAsia="Times New Roman" w:hAnsi="Roboto" w:cs="Times New Roman"/>
          <w:color w:val="1A1A1A"/>
          <w:sz w:val="24"/>
          <w:szCs w:val="24"/>
        </w:rPr>
      </w:pPr>
      <w:r w:rsidRPr="003733F8">
        <w:rPr>
          <w:rFonts w:ascii="Roboto" w:eastAsia="Times New Roman" w:hAnsi="Roboto" w:cs="Times New Roman"/>
          <w:color w:val="1A1A1A"/>
          <w:sz w:val="24"/>
          <w:szCs w:val="24"/>
          <w:highlight w:val="yellow"/>
        </w:rPr>
        <w:t>On January 21, 2021, the day after inauguration, </w:t>
      </w:r>
      <w:r w:rsidRPr="003733F8">
        <w:rPr>
          <w:rFonts w:ascii="Roboto" w:eastAsia="Times New Roman" w:hAnsi="Roboto" w:cs="Times New Roman"/>
          <w:b/>
          <w:bCs/>
          <w:color w:val="1A1A1A"/>
          <w:sz w:val="24"/>
          <w:szCs w:val="24"/>
          <w:highlight w:val="yellow"/>
        </w:rPr>
        <w:t>Biden reversed the order. It was one of his first actions as president</w:t>
      </w:r>
      <w:r w:rsidRPr="003733F8">
        <w:rPr>
          <w:rFonts w:ascii="Roboto" w:eastAsia="Times New Roman" w:hAnsi="Roboto" w:cs="Times New Roman"/>
          <w:color w:val="1A1A1A"/>
          <w:sz w:val="24"/>
          <w:szCs w:val="24"/>
          <w:highlight w:val="yellow"/>
        </w:rPr>
        <w:t>. No wonder,</w:t>
      </w:r>
      <w:r w:rsidRPr="009357AB">
        <w:rPr>
          <w:rFonts w:ascii="Roboto" w:eastAsia="Times New Roman" w:hAnsi="Roboto" w:cs="Times New Roman"/>
          <w:color w:val="1A1A1A"/>
          <w:sz w:val="24"/>
          <w:szCs w:val="24"/>
        </w:rPr>
        <w:t xml:space="preserve"> because, as </w:t>
      </w:r>
      <w:r w:rsidRPr="009357AB">
        <w:rPr>
          <w:rFonts w:ascii="Roboto" w:eastAsia="Times New Roman" w:hAnsi="Roboto" w:cs="Times New Roman"/>
          <w:b/>
          <w:bCs/>
          <w:i/>
          <w:iCs/>
          <w:color w:val="1A1A1A"/>
          <w:sz w:val="24"/>
          <w:szCs w:val="24"/>
        </w:rPr>
        <w:t>The Hill</w:t>
      </w:r>
      <w:r w:rsidRPr="009357AB">
        <w:rPr>
          <w:rFonts w:ascii="Roboto" w:eastAsia="Times New Roman" w:hAnsi="Roboto" w:cs="Times New Roman"/>
          <w:b/>
          <w:bCs/>
          <w:color w:val="1A1A1A"/>
          <w:sz w:val="24"/>
          <w:szCs w:val="24"/>
        </w:rPr>
        <w:t> </w:t>
      </w:r>
      <w:hyperlink r:id="rId51" w:tgtFrame="_blank" w:history="1">
        <w:r w:rsidRPr="009357AB">
          <w:rPr>
            <w:rFonts w:ascii="Roboto" w:eastAsia="Times New Roman" w:hAnsi="Roboto" w:cs="Times New Roman"/>
            <w:b/>
            <w:bCs/>
            <w:color w:val="1A1A1A"/>
            <w:sz w:val="24"/>
            <w:szCs w:val="24"/>
            <w:u w:val="single"/>
          </w:rPr>
          <w:t>reported</w:t>
        </w:r>
      </w:hyperlink>
      <w:r w:rsidRPr="009357AB">
        <w:rPr>
          <w:rFonts w:ascii="Roboto" w:eastAsia="Times New Roman" w:hAnsi="Roboto" w:cs="Times New Roman"/>
          <w:b/>
          <w:bCs/>
          <w:color w:val="1A1A1A"/>
          <w:sz w:val="24"/>
          <w:szCs w:val="24"/>
        </w:rPr>
        <w:t xml:space="preserve">, this executive order would have been “the biggest change to federal workforce protections in a century, </w:t>
      </w:r>
      <w:r w:rsidRPr="003733F8">
        <w:rPr>
          <w:rFonts w:ascii="Roboto" w:eastAsia="Times New Roman" w:hAnsi="Roboto" w:cs="Times New Roman"/>
          <w:b/>
          <w:bCs/>
          <w:color w:val="1A1A1A"/>
          <w:sz w:val="32"/>
          <w:szCs w:val="32"/>
        </w:rPr>
        <w:t>converting many federal workers to ‘at will’ employment.</w:t>
      </w:r>
      <w:r w:rsidRPr="009357AB">
        <w:rPr>
          <w:rFonts w:ascii="Roboto" w:eastAsia="Times New Roman" w:hAnsi="Roboto" w:cs="Times New Roman"/>
          <w:b/>
          <w:bCs/>
          <w:color w:val="1A1A1A"/>
          <w:sz w:val="24"/>
          <w:szCs w:val="24"/>
        </w:rPr>
        <w:t>” </w:t>
      </w:r>
    </w:p>
    <w:p w:rsidR="009357AB" w:rsidRPr="009357AB" w:rsidRDefault="009357AB" w:rsidP="00823E57">
      <w:pPr>
        <w:shd w:val="clear" w:color="auto" w:fill="FFFFFF"/>
        <w:spacing w:after="240" w:line="390" w:lineRule="atLeast"/>
        <w:ind w:left="720"/>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 xml:space="preserve">How many federal workers in agencies would have been newly classified at Schedule F? We do not know because only one completed the review before their jobs were saved by the election result. </w:t>
      </w:r>
      <w:r w:rsidRPr="003733F8">
        <w:rPr>
          <w:rFonts w:ascii="Roboto" w:eastAsia="Times New Roman" w:hAnsi="Roboto" w:cs="Times New Roman"/>
          <w:color w:val="1A1A1A"/>
          <w:sz w:val="24"/>
          <w:szCs w:val="24"/>
          <w:highlight w:val="yellow"/>
        </w:rPr>
        <w:t>The one that did was the Congressional Budget Office.</w:t>
      </w:r>
      <w:r w:rsidRPr="009357AB">
        <w:rPr>
          <w:rFonts w:ascii="Roboto" w:eastAsia="Times New Roman" w:hAnsi="Roboto" w:cs="Times New Roman"/>
          <w:color w:val="1A1A1A"/>
          <w:sz w:val="24"/>
          <w:szCs w:val="24"/>
        </w:rPr>
        <w:t xml:space="preserve"> Its conclusion: fully </w:t>
      </w:r>
      <w:r w:rsidRPr="00CC31C2">
        <w:rPr>
          <w:rFonts w:ascii="Roboto" w:eastAsia="Times New Roman" w:hAnsi="Roboto" w:cs="Times New Roman"/>
          <w:color w:val="1A1A1A"/>
          <w:sz w:val="32"/>
          <w:szCs w:val="32"/>
        </w:rPr>
        <w:t>88% of employees would have been newly classified as Schedule F</w:t>
      </w:r>
      <w:r w:rsidRPr="009357AB">
        <w:rPr>
          <w:rFonts w:ascii="Roboto" w:eastAsia="Times New Roman" w:hAnsi="Roboto" w:cs="Times New Roman"/>
          <w:color w:val="1A1A1A"/>
          <w:sz w:val="24"/>
          <w:szCs w:val="24"/>
        </w:rPr>
        <w:t>, thus allowing the president to terminate their employment. </w:t>
      </w:r>
    </w:p>
    <w:p w:rsidR="009357AB" w:rsidRPr="00CC31C2" w:rsidRDefault="009357AB" w:rsidP="00823E57">
      <w:pPr>
        <w:shd w:val="clear" w:color="auto" w:fill="FFFFFF"/>
        <w:spacing w:line="390" w:lineRule="atLeast"/>
        <w:ind w:left="720"/>
        <w:rPr>
          <w:rFonts w:ascii="Roboto" w:eastAsia="Times New Roman" w:hAnsi="Roboto" w:cs="Times New Roman"/>
          <w:color w:val="1A1A1A"/>
          <w:sz w:val="32"/>
          <w:szCs w:val="32"/>
        </w:rPr>
      </w:pPr>
      <w:r w:rsidRPr="00CC31C2">
        <w:rPr>
          <w:rFonts w:ascii="Roboto" w:eastAsia="Times New Roman" w:hAnsi="Roboto" w:cs="Times New Roman"/>
          <w:color w:val="1A1A1A"/>
          <w:sz w:val="32"/>
          <w:szCs w:val="32"/>
        </w:rPr>
        <w:t>This would have been a revolutionary change, a complete remake of Washington, DC, and all politics as usual. </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CC31C2">
        <w:rPr>
          <w:rFonts w:ascii="Roboto" w:eastAsia="Times New Roman" w:hAnsi="Roboto" w:cs="Times New Roman"/>
          <w:color w:val="1A1A1A"/>
          <w:sz w:val="24"/>
          <w:szCs w:val="24"/>
          <w:highlight w:val="yellow"/>
        </w:rPr>
        <w:t>If the HHS Administrative State is to be dismantled, so that it will become possible to manage the various Executive Branch agencies once again, Schedule F provides an excellent strategy and template to achieve the objective.</w:t>
      </w:r>
      <w:r w:rsidRPr="009357AB">
        <w:rPr>
          <w:rFonts w:ascii="Roboto" w:eastAsia="Times New Roman" w:hAnsi="Roboto" w:cs="Times New Roman"/>
          <w:color w:val="1A1A1A"/>
          <w:sz w:val="24"/>
          <w:szCs w:val="24"/>
        </w:rPr>
        <w:t xml:space="preserve"> If this most important of all tasks is not achieved, then we will remain at risk that HHS will once again attempt to trade our national sovereignty for additional power by aligning with the WHO, as was recently attempted in the case of the surreptitious January 28, 2022 </w:t>
      </w:r>
      <w:hyperlink r:id="rId52" w:tgtFrame="_blank" w:history="1">
        <w:r w:rsidRPr="009357AB">
          <w:rPr>
            <w:rFonts w:ascii="Roboto" w:eastAsia="Times New Roman" w:hAnsi="Roboto" w:cs="Times New Roman"/>
            <w:color w:val="1A1A1A"/>
            <w:sz w:val="24"/>
            <w:szCs w:val="24"/>
            <w:u w:val="single"/>
          </w:rPr>
          <w:t>proposed modifications to the International Health Regulations</w:t>
        </w:r>
      </w:hyperlink>
      <w:r w:rsidRPr="009357AB">
        <w:rPr>
          <w:rFonts w:ascii="Roboto" w:eastAsia="Times New Roman" w:hAnsi="Roboto" w:cs="Times New Roman"/>
          <w:color w:val="1A1A1A"/>
          <w:sz w:val="24"/>
          <w:szCs w:val="24"/>
        </w:rPr>
        <w:t xml:space="preserve">. These actions, which were not made public until April 12, 2022, clearly demonstrate that </w:t>
      </w:r>
      <w:r w:rsidRPr="00E2185E">
        <w:rPr>
          <w:rFonts w:ascii="Roboto" w:eastAsia="Times New Roman" w:hAnsi="Roboto" w:cs="Times New Roman"/>
          <w:color w:val="FF0000"/>
          <w:sz w:val="24"/>
          <w:szCs w:val="24"/>
        </w:rPr>
        <w:t>the HHS Administrative State represents a clear and present danger to the US Constitution and national sovereignty, and must be dismantled as soon as possible.</w:t>
      </w:r>
    </w:p>
    <w:p w:rsidR="009357AB" w:rsidRPr="009357AB" w:rsidRDefault="009357AB" w:rsidP="009357AB">
      <w:pPr>
        <w:shd w:val="clear" w:color="auto" w:fill="FFFFFF"/>
        <w:spacing w:before="240" w:after="150" w:line="278" w:lineRule="atLeast"/>
        <w:outlineLvl w:val="3"/>
        <w:rPr>
          <w:rFonts w:ascii="Segoe UI" w:eastAsia="Times New Roman" w:hAnsi="Segoe UI" w:cs="Segoe UI"/>
          <w:b/>
          <w:bCs/>
          <w:color w:val="1A1A1A"/>
          <w:sz w:val="27"/>
          <w:szCs w:val="27"/>
        </w:rPr>
      </w:pPr>
      <w:r w:rsidRPr="009357AB">
        <w:rPr>
          <w:rFonts w:ascii="Segoe UI" w:eastAsia="Times New Roman" w:hAnsi="Segoe UI" w:cs="Segoe UI"/>
          <w:b/>
          <w:bCs/>
          <w:color w:val="1A1A1A"/>
          <w:sz w:val="27"/>
          <w:szCs w:val="27"/>
        </w:rPr>
        <w:t>Stopping Corporate-Administrative Collusion and Corruption</w:t>
      </w:r>
    </w:p>
    <w:p w:rsidR="004F3EA9" w:rsidRDefault="00E2185E" w:rsidP="004F3EA9">
      <w:pPr>
        <w:shd w:val="clear" w:color="auto" w:fill="FFFFFF"/>
        <w:spacing w:after="0" w:line="390" w:lineRule="atLeast"/>
        <w:rPr>
          <w:rFonts w:ascii="Roboto" w:eastAsia="Times New Roman" w:hAnsi="Roboto" w:cs="Times New Roman"/>
          <w:color w:val="1A1A1A"/>
          <w:sz w:val="24"/>
          <w:szCs w:val="24"/>
        </w:rPr>
      </w:pPr>
      <w:r>
        <w:rPr>
          <w:rFonts w:ascii="Roboto" w:eastAsia="Times New Roman" w:hAnsi="Roboto" w:cs="Times New Roman"/>
          <w:color w:val="1A1A1A"/>
          <w:sz w:val="24"/>
          <w:szCs w:val="24"/>
        </w:rPr>
        <w:t xml:space="preserve">The </w:t>
      </w:r>
      <w:proofErr w:type="gramStart"/>
      <w:r>
        <w:rPr>
          <w:rFonts w:ascii="Roboto" w:eastAsia="Times New Roman" w:hAnsi="Roboto" w:cs="Times New Roman"/>
          <w:color w:val="1A1A1A"/>
          <w:sz w:val="24"/>
          <w:szCs w:val="24"/>
        </w:rPr>
        <w:t>third</w:t>
      </w:r>
      <w:r w:rsidRPr="00E2185E">
        <w:rPr>
          <w:rFonts w:ascii="Roboto" w:eastAsia="Times New Roman" w:hAnsi="Roboto" w:cs="Times New Roman"/>
          <w:color w:val="FF66FF"/>
          <w:sz w:val="24"/>
          <w:szCs w:val="24"/>
        </w:rPr>
        <w:t>[</w:t>
      </w:r>
      <w:proofErr w:type="gramEnd"/>
      <w:r w:rsidRPr="00E2185E">
        <w:rPr>
          <w:rFonts w:ascii="Roboto" w:eastAsia="Times New Roman" w:hAnsi="Roboto" w:cs="Times New Roman"/>
          <w:color w:val="FF66FF"/>
          <w:sz w:val="24"/>
          <w:szCs w:val="24"/>
        </w:rPr>
        <w:t>?]</w:t>
      </w:r>
      <w:r>
        <w:rPr>
          <w:rFonts w:ascii="Roboto" w:eastAsia="Times New Roman" w:hAnsi="Roboto" w:cs="Times New Roman"/>
          <w:color w:val="1A1A1A"/>
          <w:sz w:val="24"/>
          <w:szCs w:val="24"/>
        </w:rPr>
        <w:t xml:space="preserve"> </w:t>
      </w:r>
      <w:r w:rsidR="009357AB" w:rsidRPr="009357AB">
        <w:rPr>
          <w:rFonts w:ascii="Roboto" w:eastAsia="Times New Roman" w:hAnsi="Roboto" w:cs="Times New Roman"/>
          <w:color w:val="1A1A1A"/>
          <w:sz w:val="24"/>
          <w:szCs w:val="24"/>
        </w:rPr>
        <w:t xml:space="preserve">core problem which must be addressed involves the various laws, administrative policies, and surreptitious practices which have empowered the symbiotic (or is </w:t>
      </w:r>
      <w:proofErr w:type="spellStart"/>
      <w:r w:rsidR="009357AB" w:rsidRPr="009357AB">
        <w:rPr>
          <w:rFonts w:ascii="Roboto" w:eastAsia="Times New Roman" w:hAnsi="Roboto" w:cs="Times New Roman"/>
          <w:color w:val="1A1A1A"/>
          <w:sz w:val="24"/>
          <w:szCs w:val="24"/>
        </w:rPr>
        <w:t>is</w:t>
      </w:r>
      <w:proofErr w:type="spellEnd"/>
      <w:r w:rsidR="009357AB" w:rsidRPr="009357AB">
        <w:rPr>
          <w:rFonts w:ascii="Roboto" w:eastAsia="Times New Roman" w:hAnsi="Roboto" w:cs="Times New Roman"/>
          <w:color w:val="1A1A1A"/>
          <w:sz w:val="24"/>
          <w:szCs w:val="24"/>
        </w:rPr>
        <w:t xml:space="preserve"> parasitic?) alliance which has formed between </w:t>
      </w:r>
    </w:p>
    <w:p w:rsidR="004F3EA9" w:rsidRPr="00F1533D" w:rsidRDefault="009357AB" w:rsidP="00F1533D">
      <w:pPr>
        <w:pStyle w:val="ListParagraph"/>
        <w:numPr>
          <w:ilvl w:val="0"/>
          <w:numId w:val="2"/>
        </w:numPr>
        <w:shd w:val="clear" w:color="auto" w:fill="FFFFFF"/>
        <w:spacing w:after="0" w:line="390" w:lineRule="atLeast"/>
        <w:rPr>
          <w:rFonts w:ascii="Roboto" w:eastAsia="Times New Roman" w:hAnsi="Roboto" w:cs="Times New Roman"/>
          <w:color w:val="1A1A1A"/>
          <w:sz w:val="24"/>
          <w:szCs w:val="24"/>
        </w:rPr>
      </w:pPr>
      <w:r w:rsidRPr="00F1533D">
        <w:rPr>
          <w:rFonts w:ascii="Roboto" w:eastAsia="Times New Roman" w:hAnsi="Roboto" w:cs="Times New Roman"/>
          <w:color w:val="1A1A1A"/>
          <w:sz w:val="24"/>
          <w:szCs w:val="24"/>
        </w:rPr>
        <w:t xml:space="preserve">the medical-pharmaceutical complex and </w:t>
      </w:r>
    </w:p>
    <w:p w:rsidR="004F3EA9" w:rsidRPr="00F1533D" w:rsidRDefault="009357AB" w:rsidP="00F1533D">
      <w:pPr>
        <w:pStyle w:val="ListParagraph"/>
        <w:numPr>
          <w:ilvl w:val="0"/>
          <w:numId w:val="2"/>
        </w:numPr>
        <w:shd w:val="clear" w:color="auto" w:fill="FFFFFF"/>
        <w:spacing w:after="0" w:line="390" w:lineRule="atLeast"/>
        <w:rPr>
          <w:rFonts w:ascii="Roboto" w:eastAsia="Times New Roman" w:hAnsi="Roboto" w:cs="Times New Roman"/>
          <w:color w:val="1A1A1A"/>
          <w:sz w:val="24"/>
          <w:szCs w:val="24"/>
        </w:rPr>
      </w:pPr>
      <w:proofErr w:type="gramStart"/>
      <w:r w:rsidRPr="00F1533D">
        <w:rPr>
          <w:rFonts w:ascii="Roboto" w:eastAsia="Times New Roman" w:hAnsi="Roboto" w:cs="Times New Roman"/>
          <w:color w:val="1A1A1A"/>
          <w:sz w:val="24"/>
          <w:szCs w:val="24"/>
        </w:rPr>
        <w:t>the</w:t>
      </w:r>
      <w:proofErr w:type="gramEnd"/>
      <w:r w:rsidRPr="00F1533D">
        <w:rPr>
          <w:rFonts w:ascii="Roboto" w:eastAsia="Times New Roman" w:hAnsi="Roboto" w:cs="Times New Roman"/>
          <w:color w:val="1A1A1A"/>
          <w:sz w:val="24"/>
          <w:szCs w:val="24"/>
        </w:rPr>
        <w:t xml:space="preserve"> HHS Administrative State. </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 xml:space="preserve">Once again, it is important to </w:t>
      </w:r>
      <w:r w:rsidRPr="004F3EA9">
        <w:rPr>
          <w:rFonts w:ascii="Roboto" w:eastAsia="Times New Roman" w:hAnsi="Roboto" w:cs="Times New Roman"/>
          <w:color w:val="1A1A1A"/>
          <w:sz w:val="24"/>
          <w:szCs w:val="24"/>
          <w:highlight w:val="yellow"/>
        </w:rPr>
        <w:t>recognize the fundamental political structure which has been created; a Fascist Inverse Totalitarianism</w:t>
      </w:r>
      <w:r w:rsidRPr="009357AB">
        <w:rPr>
          <w:rFonts w:ascii="Roboto" w:eastAsia="Times New Roman" w:hAnsi="Roboto" w:cs="Times New Roman"/>
          <w:color w:val="1A1A1A"/>
          <w:sz w:val="24"/>
          <w:szCs w:val="24"/>
        </w:rPr>
        <w:t>. The face of modern</w:t>
      </w:r>
      <w:r w:rsidRPr="004F3EA9">
        <w:rPr>
          <w:rFonts w:ascii="Roboto" w:eastAsia="Times New Roman" w:hAnsi="Roboto" w:cs="Times New Roman"/>
          <w:b/>
          <w:color w:val="1A1A1A"/>
          <w:sz w:val="24"/>
          <w:szCs w:val="24"/>
        </w:rPr>
        <w:t xml:space="preserve"> fascism</w:t>
      </w:r>
      <w:r w:rsidRPr="009357AB">
        <w:rPr>
          <w:rFonts w:ascii="Roboto" w:eastAsia="Times New Roman" w:hAnsi="Roboto" w:cs="Times New Roman"/>
          <w:color w:val="1A1A1A"/>
          <w:sz w:val="24"/>
          <w:szCs w:val="24"/>
        </w:rPr>
        <w:t xml:space="preserve"> is often stereotyped by the corporate press as a group of </w:t>
      </w:r>
      <w:proofErr w:type="spellStart"/>
      <w:r w:rsidRPr="009357AB">
        <w:rPr>
          <w:rFonts w:ascii="Roboto" w:eastAsia="Times New Roman" w:hAnsi="Roboto" w:cs="Times New Roman"/>
          <w:color w:val="1A1A1A"/>
          <w:sz w:val="24"/>
          <w:szCs w:val="24"/>
        </w:rPr>
        <w:t>Tiki</w:t>
      </w:r>
      <w:proofErr w:type="spellEnd"/>
      <w:r w:rsidRPr="009357AB">
        <w:rPr>
          <w:rFonts w:ascii="Roboto" w:eastAsia="Times New Roman" w:hAnsi="Roboto" w:cs="Times New Roman"/>
          <w:color w:val="1A1A1A"/>
          <w:sz w:val="24"/>
          <w:szCs w:val="24"/>
        </w:rPr>
        <w:t xml:space="preserve">-torch waving Proud Boys in uniforms marching in Charlottesville and committing acts of violence in person with bats or via automobile. But </w:t>
      </w:r>
      <w:r w:rsidRPr="004F3EA9">
        <w:rPr>
          <w:rFonts w:ascii="Roboto" w:eastAsia="Times New Roman" w:hAnsi="Roboto" w:cs="Times New Roman"/>
          <w:color w:val="1A1A1A"/>
          <w:sz w:val="24"/>
          <w:szCs w:val="24"/>
          <w:highlight w:val="yellow"/>
        </w:rPr>
        <w:t>this is not modern fascism</w:t>
      </w:r>
      <w:r w:rsidRPr="009357AB">
        <w:rPr>
          <w:rFonts w:ascii="Roboto" w:eastAsia="Times New Roman" w:hAnsi="Roboto" w:cs="Times New Roman"/>
          <w:color w:val="1A1A1A"/>
          <w:sz w:val="24"/>
          <w:szCs w:val="24"/>
        </w:rPr>
        <w:t xml:space="preserve">, it is a group of mostly young men aping superficial features of the German Third Reich while wearing outdated uniforms and chanting repugnant slogans designed to provoke outrage. </w:t>
      </w:r>
      <w:r w:rsidRPr="004F3EA9">
        <w:rPr>
          <w:rFonts w:ascii="Roboto" w:eastAsia="Times New Roman" w:hAnsi="Roboto" w:cs="Times New Roman"/>
          <w:color w:val="1A1A1A"/>
          <w:sz w:val="24"/>
          <w:szCs w:val="24"/>
          <w:highlight w:val="yellow"/>
        </w:rPr>
        <w:t>Fascism is a political system which is otherwise known as Corporatism, that being the fusion of corporate and state power.</w:t>
      </w:r>
      <w:r w:rsidRPr="009357AB">
        <w:rPr>
          <w:rFonts w:ascii="Roboto" w:eastAsia="Times New Roman" w:hAnsi="Roboto" w:cs="Times New Roman"/>
          <w:color w:val="1A1A1A"/>
          <w:sz w:val="24"/>
          <w:szCs w:val="24"/>
        </w:rPr>
        <w:t xml:space="preserve"> And as previously discussed, currently the real power of the US Government lies in </w:t>
      </w:r>
      <w:r w:rsidRPr="004F3EA9">
        <w:rPr>
          <w:rFonts w:ascii="Roboto" w:eastAsia="Times New Roman" w:hAnsi="Roboto" w:cs="Times New Roman"/>
          <w:color w:val="1A1A1A"/>
          <w:sz w:val="24"/>
          <w:szCs w:val="24"/>
          <w:highlight w:val="yellow"/>
        </w:rPr>
        <w:t>the Fourth Estate, the Administrative State.</w:t>
      </w:r>
      <w:r w:rsidRPr="009357AB">
        <w:rPr>
          <w:rFonts w:ascii="Roboto" w:eastAsia="Times New Roman" w:hAnsi="Roboto" w:cs="Times New Roman"/>
          <w:color w:val="1A1A1A"/>
          <w:sz w:val="24"/>
          <w:szCs w:val="24"/>
        </w:rPr>
        <w:t xml:space="preserve"> To break up these “public-private partnerships” which compromise the ability of HHS to perform essential oversight duties and truly protect the health of American Citizens from the rapacious practices and disgusting ethics of the medical-pharmaceutical complex (in which they behave as predators, and we have become the prey), </w:t>
      </w:r>
      <w:r w:rsidRPr="004F3EA9">
        <w:rPr>
          <w:rFonts w:ascii="Roboto" w:eastAsia="Times New Roman" w:hAnsi="Roboto" w:cs="Times New Roman"/>
          <w:b/>
          <w:color w:val="1A1A1A"/>
          <w:sz w:val="24"/>
          <w:szCs w:val="24"/>
        </w:rPr>
        <w:t>we must sever the financial and organizational ties that bind the medical-pharmaceutical industrial complex to the HHS Administrative State</w:t>
      </w:r>
      <w:r w:rsidRPr="009357AB">
        <w:rPr>
          <w:rFonts w:ascii="Roboto" w:eastAsia="Times New Roman" w:hAnsi="Roboto" w:cs="Times New Roman"/>
          <w:color w:val="1A1A1A"/>
          <w:sz w:val="24"/>
          <w:szCs w:val="24"/>
        </w:rPr>
        <w:t>, and which have been incrementally developed and deployed over many decades.</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 xml:space="preserve">To return balance and Congressionally intended function to the HHS, </w:t>
      </w:r>
      <w:r w:rsidRPr="004F3EA9">
        <w:rPr>
          <w:rFonts w:ascii="Roboto" w:eastAsia="Times New Roman" w:hAnsi="Roboto" w:cs="Times New Roman"/>
          <w:color w:val="1A1A1A"/>
          <w:sz w:val="24"/>
          <w:szCs w:val="24"/>
          <w:highlight w:val="yellow"/>
        </w:rPr>
        <w:t>the following steps must be accomplished, none of which can be accomplished until the power of the HHS Administrative State has been broken and the SES has been brought to heel through combined efforts of the Supreme Court, and both a new Congress and a new Executive branch.</w:t>
      </w:r>
    </w:p>
    <w:p w:rsidR="009357AB" w:rsidRPr="009357AB" w:rsidRDefault="009357AB" w:rsidP="009357AB">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The </w:t>
      </w:r>
      <w:r w:rsidRPr="009357AB">
        <w:rPr>
          <w:rFonts w:ascii="Roboto" w:eastAsia="Times New Roman" w:hAnsi="Roboto" w:cs="Times New Roman"/>
          <w:b/>
          <w:bCs/>
          <w:color w:val="1A1A1A"/>
          <w:sz w:val="24"/>
          <w:szCs w:val="24"/>
        </w:rPr>
        <w:t>Bayh-Dole act must be modified</w:t>
      </w:r>
      <w:r w:rsidRPr="009357AB">
        <w:rPr>
          <w:rFonts w:ascii="Roboto" w:eastAsia="Times New Roman" w:hAnsi="Roboto" w:cs="Times New Roman"/>
          <w:color w:val="1A1A1A"/>
          <w:sz w:val="24"/>
          <w:szCs w:val="24"/>
        </w:rPr>
        <w:t>, administratively or legislatively, so that it no longer apply to federal employees.</w:t>
      </w:r>
      <w:r w:rsidRPr="00280B04">
        <w:rPr>
          <w:rFonts w:ascii="Roboto" w:eastAsia="Times New Roman" w:hAnsi="Roboto" w:cs="Times New Roman"/>
          <w:color w:val="FF0000"/>
          <w:sz w:val="24"/>
          <w:szCs w:val="24"/>
        </w:rPr>
        <w:t xml:space="preserve"> HHS scientists and administrators must not be receiving royalties from intellectual property licensed to the medical-pharmaceutical complex</w:t>
      </w:r>
      <w:r w:rsidRPr="009357AB">
        <w:rPr>
          <w:rFonts w:ascii="Roboto" w:eastAsia="Times New Roman" w:hAnsi="Roboto" w:cs="Times New Roman"/>
          <w:color w:val="1A1A1A"/>
          <w:sz w:val="24"/>
          <w:szCs w:val="24"/>
        </w:rPr>
        <w:t>, as this creates multiple layers of both explicit and occult financial conflicts of interest.</w:t>
      </w:r>
    </w:p>
    <w:p w:rsidR="009357AB" w:rsidRPr="009357AB" w:rsidRDefault="009357AB" w:rsidP="009357AB">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The </w:t>
      </w:r>
      <w:r w:rsidRPr="009357AB">
        <w:rPr>
          <w:rFonts w:ascii="Roboto" w:eastAsia="Times New Roman" w:hAnsi="Roboto" w:cs="Times New Roman"/>
          <w:b/>
          <w:bCs/>
          <w:color w:val="1A1A1A"/>
          <w:sz w:val="24"/>
          <w:szCs w:val="24"/>
        </w:rPr>
        <w:t>congressional charters for the “F</w:t>
      </w:r>
      <w:hyperlink r:id="rId53" w:tgtFrame="_blank" w:history="1">
        <w:r w:rsidRPr="009357AB">
          <w:rPr>
            <w:rFonts w:ascii="Roboto" w:eastAsia="Times New Roman" w:hAnsi="Roboto" w:cs="Times New Roman"/>
            <w:b/>
            <w:bCs/>
            <w:color w:val="1A1A1A"/>
            <w:sz w:val="24"/>
            <w:szCs w:val="24"/>
            <w:u w:val="single"/>
          </w:rPr>
          <w:t>oundation for the National Institutes of Health</w:t>
        </w:r>
      </w:hyperlink>
      <w:r w:rsidRPr="009357AB">
        <w:rPr>
          <w:rFonts w:ascii="Roboto" w:eastAsia="Times New Roman" w:hAnsi="Roboto" w:cs="Times New Roman"/>
          <w:b/>
          <w:bCs/>
          <w:color w:val="1A1A1A"/>
          <w:sz w:val="24"/>
          <w:szCs w:val="24"/>
        </w:rPr>
        <w:t>” and the “</w:t>
      </w:r>
      <w:hyperlink r:id="rId54" w:tgtFrame="_blank" w:history="1">
        <w:r w:rsidRPr="009357AB">
          <w:rPr>
            <w:rFonts w:ascii="Roboto" w:eastAsia="Times New Roman" w:hAnsi="Roboto" w:cs="Times New Roman"/>
            <w:b/>
            <w:bCs/>
            <w:color w:val="1A1A1A"/>
            <w:sz w:val="24"/>
            <w:szCs w:val="24"/>
            <w:u w:val="single"/>
          </w:rPr>
          <w:t>CDC Foundation</w:t>
        </w:r>
      </w:hyperlink>
      <w:r w:rsidRPr="009357AB">
        <w:rPr>
          <w:rFonts w:ascii="Roboto" w:eastAsia="Times New Roman" w:hAnsi="Roboto" w:cs="Times New Roman"/>
          <w:b/>
          <w:bCs/>
          <w:color w:val="1A1A1A"/>
          <w:sz w:val="24"/>
          <w:szCs w:val="24"/>
        </w:rPr>
        <w:t>” must be revoked</w:t>
      </w:r>
      <w:r w:rsidRPr="009357AB">
        <w:rPr>
          <w:rFonts w:ascii="Roboto" w:eastAsia="Times New Roman" w:hAnsi="Roboto" w:cs="Times New Roman"/>
          <w:color w:val="1A1A1A"/>
          <w:sz w:val="24"/>
          <w:szCs w:val="24"/>
        </w:rPr>
        <w:t xml:space="preserve">. </w:t>
      </w:r>
      <w:r w:rsidRPr="00280B04">
        <w:rPr>
          <w:rFonts w:ascii="Roboto" w:eastAsia="Times New Roman" w:hAnsi="Roboto" w:cs="Times New Roman"/>
          <w:color w:val="FF0000"/>
          <w:sz w:val="24"/>
          <w:szCs w:val="24"/>
        </w:rPr>
        <w:t>These public-private partnership organizations have created unaccountable slush funds which are exploited by the HHS Administrative State and SES to circumvent the will of Congress (by enabling activities neither funded nor authorized by Congress)</w:t>
      </w:r>
      <w:r w:rsidRPr="009357AB">
        <w:rPr>
          <w:rFonts w:ascii="Roboto" w:eastAsia="Times New Roman" w:hAnsi="Roboto" w:cs="Times New Roman"/>
          <w:color w:val="1A1A1A"/>
          <w:sz w:val="24"/>
          <w:szCs w:val="24"/>
        </w:rPr>
        <w:t xml:space="preserve"> and </w:t>
      </w:r>
      <w:r w:rsidRPr="00280B04">
        <w:rPr>
          <w:rFonts w:ascii="Roboto" w:eastAsia="Times New Roman" w:hAnsi="Roboto" w:cs="Times New Roman"/>
          <w:color w:val="1A1A1A"/>
          <w:sz w:val="24"/>
          <w:szCs w:val="24"/>
          <w:highlight w:val="yellow"/>
        </w:rPr>
        <w:t>embody the fusion of interests</w:t>
      </w:r>
      <w:r w:rsidRPr="009357AB">
        <w:rPr>
          <w:rFonts w:ascii="Roboto" w:eastAsia="Times New Roman" w:hAnsi="Roboto" w:cs="Times New Roman"/>
          <w:color w:val="1A1A1A"/>
          <w:sz w:val="24"/>
          <w:szCs w:val="24"/>
        </w:rPr>
        <w:t xml:space="preserve"> </w:t>
      </w:r>
      <w:r w:rsidRPr="00280B04">
        <w:rPr>
          <w:rFonts w:ascii="Roboto" w:eastAsia="Times New Roman" w:hAnsi="Roboto" w:cs="Times New Roman"/>
          <w:color w:val="1A1A1A"/>
          <w:sz w:val="24"/>
          <w:szCs w:val="24"/>
          <w:highlight w:val="yellow"/>
        </w:rPr>
        <w:t>between</w:t>
      </w:r>
      <w:r w:rsidRPr="009357AB">
        <w:rPr>
          <w:rFonts w:ascii="Roboto" w:eastAsia="Times New Roman" w:hAnsi="Roboto" w:cs="Times New Roman"/>
          <w:color w:val="1A1A1A"/>
          <w:sz w:val="24"/>
          <w:szCs w:val="24"/>
        </w:rPr>
        <w:t xml:space="preserve"> the medical-pharmaceutical complex and the HHS Administrative State.</w:t>
      </w:r>
    </w:p>
    <w:p w:rsidR="009357AB" w:rsidRPr="009357AB" w:rsidRDefault="009357AB" w:rsidP="009357AB">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357AB">
        <w:rPr>
          <w:rFonts w:ascii="Roboto" w:eastAsia="Times New Roman" w:hAnsi="Roboto" w:cs="Times New Roman"/>
          <w:b/>
          <w:bCs/>
          <w:color w:val="1A1A1A"/>
          <w:sz w:val="24"/>
          <w:szCs w:val="24"/>
        </w:rPr>
        <w:t>The regulator-industry revolving door.</w:t>
      </w:r>
      <w:r w:rsidRPr="009357AB">
        <w:rPr>
          <w:rFonts w:ascii="Roboto" w:eastAsia="Times New Roman" w:hAnsi="Roboto" w:cs="Times New Roman"/>
          <w:color w:val="1A1A1A"/>
          <w:sz w:val="24"/>
          <w:szCs w:val="24"/>
        </w:rPr>
        <w:t xml:space="preserve"> The revolving door between HHS employees and medical-pharmaceutical complex must somehow be jammed shut. </w:t>
      </w:r>
      <w:r w:rsidRPr="00280B04">
        <w:rPr>
          <w:rFonts w:ascii="Roboto" w:eastAsia="Times New Roman" w:hAnsi="Roboto" w:cs="Times New Roman"/>
          <w:color w:val="1A1A1A"/>
          <w:sz w:val="24"/>
          <w:szCs w:val="24"/>
          <w:highlight w:val="yellow"/>
        </w:rPr>
        <w:t>Mere awareness of the probability of lucrative employment by Pharma upon retirement or departure from HHS oversight roles already biases almost every action of FDA and CDC senior and junior staff. I do not know how to accomplish this from a legal standpoint</w:t>
      </w:r>
      <w:r w:rsidRPr="009357AB">
        <w:rPr>
          <w:rFonts w:ascii="Roboto" w:eastAsia="Times New Roman" w:hAnsi="Roboto" w:cs="Times New Roman"/>
          <w:color w:val="1A1A1A"/>
          <w:sz w:val="24"/>
          <w:szCs w:val="24"/>
        </w:rPr>
        <w:t>, I just know that the task must be accomplished if the public interest is to be better served.</w:t>
      </w:r>
    </w:p>
    <w:p w:rsidR="009357AB" w:rsidRPr="009357AB" w:rsidRDefault="009357AB" w:rsidP="009357AB">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357AB">
        <w:rPr>
          <w:rFonts w:ascii="Roboto" w:eastAsia="Times New Roman" w:hAnsi="Roboto" w:cs="Times New Roman"/>
          <w:b/>
          <w:bCs/>
          <w:color w:val="1A1A1A"/>
          <w:sz w:val="24"/>
          <w:szCs w:val="24"/>
        </w:rPr>
        <w:t>Industry Fees.</w:t>
      </w:r>
      <w:r w:rsidRPr="009357AB">
        <w:rPr>
          <w:rFonts w:ascii="Roboto" w:eastAsia="Times New Roman" w:hAnsi="Roboto" w:cs="Times New Roman"/>
          <w:color w:val="1A1A1A"/>
          <w:sz w:val="24"/>
          <w:szCs w:val="24"/>
        </w:rPr>
        <w:t> The idea of forcing the medical-pharmaceutical complex to pay for the cost of regulation was naive, and this practice must also be halted. If the taxpaying citizens of the USA want safe and effective vaccines, then they need to pay for the cost to insure that Pharma is forced to play by the rules. And when it does not, the resulting actions and fines must be so powerful that they cannot just be written off as a cost of doing business.</w:t>
      </w:r>
    </w:p>
    <w:p w:rsidR="009357AB" w:rsidRPr="009357AB" w:rsidRDefault="009357AB" w:rsidP="009357AB">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357AB">
        <w:rPr>
          <w:rFonts w:ascii="Roboto" w:eastAsia="Times New Roman" w:hAnsi="Roboto" w:cs="Times New Roman"/>
          <w:b/>
          <w:bCs/>
          <w:color w:val="1A1A1A"/>
          <w:sz w:val="24"/>
          <w:szCs w:val="24"/>
        </w:rPr>
        <w:t>Vaccine liability indemnification</w:t>
      </w:r>
      <w:r w:rsidRPr="009357AB">
        <w:rPr>
          <w:rFonts w:ascii="Roboto" w:eastAsia="Times New Roman" w:hAnsi="Roboto" w:cs="Times New Roman"/>
          <w:color w:val="1A1A1A"/>
          <w:sz w:val="24"/>
          <w:szCs w:val="24"/>
        </w:rPr>
        <w:t xml:space="preserve"> is another legislative strategy which has clearly failed to meet its intended purpose. The vaccine industry has become an unaccountable monster which is consuming both adults and children. </w:t>
      </w:r>
      <w:r w:rsidRPr="00280B04">
        <w:rPr>
          <w:rFonts w:ascii="Roboto" w:eastAsia="Times New Roman" w:hAnsi="Roboto" w:cs="Times New Roman"/>
          <w:color w:val="1A1A1A"/>
          <w:sz w:val="24"/>
          <w:szCs w:val="24"/>
          <w:highlight w:val="yellow"/>
        </w:rPr>
        <w:t>The National Childhood Vaccine Injury Act (NCVIA) of 1986 (42 U.S.C. §§ 300aa-1 to 300aa-34) was signed into law by United States President Ronald Reagan as part of a larger health bill on November 14, 1986, and has created an incentive structure with the familiar problem of coupling private profit to public risk, and has resulted in widespread corruption of both FDA/CBER and CDC.</w:t>
      </w:r>
    </w:p>
    <w:p w:rsidR="009357AB" w:rsidRPr="009357AB" w:rsidRDefault="009357AB" w:rsidP="009357AB">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357AB">
        <w:rPr>
          <w:rFonts w:ascii="Roboto" w:eastAsia="Times New Roman" w:hAnsi="Roboto" w:cs="Times New Roman"/>
          <w:b/>
          <w:bCs/>
          <w:color w:val="1A1A1A"/>
          <w:sz w:val="24"/>
          <w:szCs w:val="24"/>
        </w:rPr>
        <w:t>Speedy approvals</w:t>
      </w:r>
      <w:r w:rsidRPr="009357AB">
        <w:rPr>
          <w:rFonts w:ascii="Roboto" w:eastAsia="Times New Roman" w:hAnsi="Roboto" w:cs="Times New Roman"/>
          <w:color w:val="1A1A1A"/>
          <w:sz w:val="24"/>
          <w:szCs w:val="24"/>
        </w:rPr>
        <w:t xml:space="preserve">. Yet another “innovation” developed by Congress with wide latitude for implementation by the Administrative State, the Prescription Drug User Fee Act (PDUFA) was a law passed by the United States Congress in 1992 which allowed the Food and Drug Administration (FDA) to collect fees from drug manufacturers to fund the new drug approval process. The inefficiency of the FDA regulatory process has </w:t>
      </w:r>
      <w:r w:rsidRPr="008104FB">
        <w:rPr>
          <w:rFonts w:ascii="Roboto" w:eastAsia="Times New Roman" w:hAnsi="Roboto" w:cs="Times New Roman"/>
          <w:color w:val="FF0000"/>
          <w:sz w:val="24"/>
          <w:szCs w:val="24"/>
        </w:rPr>
        <w:t>lead</w:t>
      </w:r>
      <w:r w:rsidRPr="009357AB">
        <w:rPr>
          <w:rFonts w:ascii="Roboto" w:eastAsia="Times New Roman" w:hAnsi="Roboto" w:cs="Times New Roman"/>
          <w:color w:val="1A1A1A"/>
          <w:sz w:val="24"/>
          <w:szCs w:val="24"/>
        </w:rPr>
        <w:t xml:space="preserve"> (largely via administrative fiat) </w:t>
      </w:r>
      <w:r w:rsidRPr="008104FB">
        <w:rPr>
          <w:rFonts w:ascii="Roboto" w:eastAsia="Times New Roman" w:hAnsi="Roboto" w:cs="Times New Roman"/>
          <w:color w:val="FF0000"/>
          <w:sz w:val="24"/>
          <w:szCs w:val="24"/>
        </w:rPr>
        <w:t>to a series of “expedited approval” pathways, which in turn have been amplified and exploited</w:t>
      </w:r>
      <w:r w:rsidRPr="009357AB">
        <w:rPr>
          <w:rFonts w:ascii="Roboto" w:eastAsia="Times New Roman" w:hAnsi="Roboto" w:cs="Times New Roman"/>
          <w:color w:val="1A1A1A"/>
          <w:sz w:val="24"/>
          <w:szCs w:val="24"/>
        </w:rPr>
        <w:t xml:space="preserve"> by </w:t>
      </w:r>
      <w:hyperlink r:id="rId55" w:tgtFrame="_blank" w:history="1">
        <w:r w:rsidRPr="009357AB">
          <w:rPr>
            <w:rFonts w:ascii="Roboto" w:eastAsia="Times New Roman" w:hAnsi="Roboto" w:cs="Times New Roman"/>
            <w:color w:val="1A1A1A"/>
            <w:sz w:val="24"/>
            <w:szCs w:val="24"/>
            <w:u w:val="single"/>
          </w:rPr>
          <w:t>Pharma to advance its own objectives</w:t>
        </w:r>
      </w:hyperlink>
      <w:r w:rsidRPr="009357AB">
        <w:rPr>
          <w:rFonts w:ascii="Roboto" w:eastAsia="Times New Roman" w:hAnsi="Roboto" w:cs="Times New Roman"/>
          <w:color w:val="1A1A1A"/>
          <w:sz w:val="24"/>
          <w:szCs w:val="24"/>
        </w:rPr>
        <w:t xml:space="preserve">, often at the expense of the public. Another case of unintended blowback in which the best laid plans have been twisted by the Administrative State to the point of no longer serving the original intent of Congress. This is another situation which deserves legal scrutiny in light of the </w:t>
      </w:r>
      <w:proofErr w:type="spellStart"/>
      <w:r w:rsidRPr="009357AB">
        <w:rPr>
          <w:rFonts w:ascii="Roboto" w:eastAsia="Times New Roman" w:hAnsi="Roboto" w:cs="Times New Roman"/>
          <w:color w:val="1A1A1A"/>
          <w:sz w:val="24"/>
          <w:szCs w:val="24"/>
        </w:rPr>
        <w:t>revisitation</w:t>
      </w:r>
      <w:proofErr w:type="spellEnd"/>
      <w:r w:rsidRPr="009357AB">
        <w:rPr>
          <w:rFonts w:ascii="Roboto" w:eastAsia="Times New Roman" w:hAnsi="Roboto" w:cs="Times New Roman"/>
          <w:color w:val="1A1A1A"/>
          <w:sz w:val="24"/>
          <w:szCs w:val="24"/>
        </w:rPr>
        <w:t xml:space="preserve"> of the </w:t>
      </w:r>
      <w:proofErr w:type="spellStart"/>
      <w:r w:rsidRPr="009357AB">
        <w:rPr>
          <w:rFonts w:ascii="Roboto" w:eastAsia="Times New Roman" w:hAnsi="Roboto" w:cs="Times New Roman"/>
          <w:color w:val="1A1A1A"/>
          <w:sz w:val="24"/>
          <w:szCs w:val="24"/>
        </w:rPr>
        <w:t>nondelegation</w:t>
      </w:r>
      <w:proofErr w:type="spellEnd"/>
      <w:r w:rsidRPr="009357AB">
        <w:rPr>
          <w:rFonts w:ascii="Roboto" w:eastAsia="Times New Roman" w:hAnsi="Roboto" w:cs="Times New Roman"/>
          <w:color w:val="1A1A1A"/>
          <w:sz w:val="24"/>
          <w:szCs w:val="24"/>
        </w:rPr>
        <w:t xml:space="preserve"> doctrine.</w:t>
      </w:r>
    </w:p>
    <w:p w:rsidR="009357AB" w:rsidRPr="009357AB" w:rsidRDefault="009357AB" w:rsidP="009357AB">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357AB">
        <w:rPr>
          <w:rFonts w:ascii="Roboto" w:eastAsia="Times New Roman" w:hAnsi="Roboto" w:cs="Times New Roman"/>
          <w:b/>
          <w:bCs/>
          <w:color w:val="1A1A1A"/>
          <w:sz w:val="24"/>
          <w:szCs w:val="24"/>
        </w:rPr>
        <w:t>External Advisors</w:t>
      </w:r>
      <w:r w:rsidRPr="009357AB">
        <w:rPr>
          <w:rFonts w:ascii="Roboto" w:eastAsia="Times New Roman" w:hAnsi="Roboto" w:cs="Times New Roman"/>
          <w:color w:val="1A1A1A"/>
          <w:sz w:val="24"/>
          <w:szCs w:val="24"/>
        </w:rPr>
        <w:t xml:space="preserve">. External advisors are often used to provide cover for bureaucrats, and particularly for SES staff, so that </w:t>
      </w:r>
      <w:r w:rsidRPr="005B24F5">
        <w:rPr>
          <w:rFonts w:ascii="Roboto" w:eastAsia="Times New Roman" w:hAnsi="Roboto" w:cs="Times New Roman"/>
          <w:color w:val="1A1A1A"/>
          <w:sz w:val="24"/>
          <w:szCs w:val="24"/>
          <w:highlight w:val="yellow"/>
        </w:rPr>
        <w:t>a carefully handpicked external committee can be relied upon to produce the intended result while allowing the administrator to avoid responsibility and maintain plausible deniability for decisions which may be unpopular with the citizenry but lucrative or otherwise beneficial for the medical-industrial complex</w:t>
      </w:r>
      <w:r w:rsidRPr="009357AB">
        <w:rPr>
          <w:rFonts w:ascii="Roboto" w:eastAsia="Times New Roman" w:hAnsi="Roboto" w:cs="Times New Roman"/>
          <w:color w:val="1A1A1A"/>
          <w:sz w:val="24"/>
          <w:szCs w:val="24"/>
        </w:rPr>
        <w:t xml:space="preserve">. </w:t>
      </w:r>
      <w:r w:rsidRPr="005B24F5">
        <w:rPr>
          <w:rFonts w:ascii="Roboto" w:eastAsia="Times New Roman" w:hAnsi="Roboto" w:cs="Times New Roman"/>
          <w:color w:val="1A1A1A"/>
          <w:sz w:val="24"/>
          <w:szCs w:val="24"/>
          <w:highlight w:val="yellow"/>
        </w:rPr>
        <w:t>Once again, while the original intent may have been noble, in practice this has become just another tool which the Administrative State has bent to do its bidding as well as that of its corporate partners.</w:t>
      </w:r>
    </w:p>
    <w:p w:rsidR="009357AB" w:rsidRPr="009357AB" w:rsidRDefault="009357AB" w:rsidP="009357AB">
      <w:pPr>
        <w:numPr>
          <w:ilvl w:val="0"/>
          <w:numId w:val="1"/>
        </w:numPr>
        <w:shd w:val="clear" w:color="auto" w:fill="FFFFFF"/>
        <w:spacing w:after="0" w:line="390" w:lineRule="atLeast"/>
        <w:ind w:left="840"/>
        <w:rPr>
          <w:rFonts w:ascii="Roboto" w:eastAsia="Times New Roman" w:hAnsi="Roboto" w:cs="Times New Roman"/>
          <w:color w:val="1A1A1A"/>
          <w:sz w:val="24"/>
          <w:szCs w:val="24"/>
        </w:rPr>
      </w:pPr>
      <w:r w:rsidRPr="009357AB">
        <w:rPr>
          <w:rFonts w:ascii="Roboto" w:eastAsia="Times New Roman" w:hAnsi="Roboto" w:cs="Times New Roman"/>
          <w:b/>
          <w:bCs/>
          <w:color w:val="1A1A1A"/>
          <w:sz w:val="24"/>
          <w:szCs w:val="24"/>
        </w:rPr>
        <w:t>Transparency, conflicts of interest, and data.</w:t>
      </w:r>
      <w:r w:rsidRPr="009357AB">
        <w:rPr>
          <w:rFonts w:ascii="Roboto" w:eastAsia="Times New Roman" w:hAnsi="Roboto" w:cs="Times New Roman"/>
          <w:color w:val="1A1A1A"/>
          <w:sz w:val="24"/>
          <w:szCs w:val="24"/>
        </w:rPr>
        <w:t xml:space="preserve"> If we have learned anything from the COVIDcrisis, it is that </w:t>
      </w:r>
      <w:r w:rsidRPr="005B24F5">
        <w:rPr>
          <w:rFonts w:ascii="Roboto" w:eastAsia="Times New Roman" w:hAnsi="Roboto" w:cs="Times New Roman"/>
          <w:color w:val="1A1A1A"/>
          <w:sz w:val="24"/>
          <w:szCs w:val="24"/>
          <w:highlight w:val="yellow"/>
        </w:rPr>
        <w:t>the HHS Administrative State is quite willing to withhold data from both outside scientists and the general public. Clearly this must stop</w:t>
      </w:r>
      <w:r w:rsidRPr="009357AB">
        <w:rPr>
          <w:rFonts w:ascii="Roboto" w:eastAsia="Times New Roman" w:hAnsi="Roboto" w:cs="Times New Roman"/>
          <w:color w:val="1A1A1A"/>
          <w:sz w:val="24"/>
          <w:szCs w:val="24"/>
        </w:rPr>
        <w:t>, and once again recent district court decisions kindle hope that forcing the SES and Administrative State to become more open and transparent is an achievable objective.</w:t>
      </w:r>
    </w:p>
    <w:p w:rsidR="009357AB" w:rsidRPr="009357AB" w:rsidRDefault="009357AB" w:rsidP="009357AB">
      <w:pPr>
        <w:shd w:val="clear" w:color="auto" w:fill="FFFFFF"/>
        <w:spacing w:before="240" w:after="150" w:line="278" w:lineRule="atLeast"/>
        <w:outlineLvl w:val="3"/>
        <w:rPr>
          <w:rFonts w:ascii="Segoe UI" w:eastAsia="Times New Roman" w:hAnsi="Segoe UI" w:cs="Segoe UI"/>
          <w:b/>
          <w:bCs/>
          <w:color w:val="1A1A1A"/>
          <w:sz w:val="27"/>
          <w:szCs w:val="27"/>
        </w:rPr>
      </w:pPr>
      <w:r w:rsidRPr="009357AB">
        <w:rPr>
          <w:rFonts w:ascii="Segoe UI" w:eastAsia="Times New Roman" w:hAnsi="Segoe UI" w:cs="Segoe UI"/>
          <w:b/>
          <w:bCs/>
          <w:color w:val="1A1A1A"/>
          <w:sz w:val="27"/>
          <w:szCs w:val="27"/>
        </w:rPr>
        <w:t>Conclusions</w:t>
      </w:r>
    </w:p>
    <w:p w:rsidR="009357AB" w:rsidRPr="009357AB" w:rsidRDefault="009357AB" w:rsidP="009357AB">
      <w:pPr>
        <w:shd w:val="clear" w:color="auto" w:fill="FFFFFF"/>
        <w:spacing w:after="240" w:line="390" w:lineRule="atLeast"/>
        <w:rPr>
          <w:rFonts w:ascii="Roboto" w:eastAsia="Times New Roman" w:hAnsi="Roboto" w:cs="Times New Roman"/>
          <w:color w:val="1A1A1A"/>
          <w:sz w:val="24"/>
          <w:szCs w:val="24"/>
        </w:rPr>
      </w:pPr>
      <w:r w:rsidRPr="009357AB">
        <w:rPr>
          <w:rFonts w:ascii="Roboto" w:eastAsia="Times New Roman" w:hAnsi="Roboto" w:cs="Times New Roman"/>
          <w:color w:val="1A1A1A"/>
          <w:sz w:val="24"/>
          <w:szCs w:val="24"/>
        </w:rPr>
        <w:t xml:space="preserve">Many voices have been raised which advocate some combination of pitchforks and torches for what the COVIDcrisis has clearly revealed to be a politicized and corrupted HHS and its associated subsidiary agencies and institutes. It may be that it will be necessary to create a parallel organization, mature it to the point that it can assume the essential functions of the current HHS, and then demolish the (at that point) obsolete HHS structure. But </w:t>
      </w:r>
      <w:r w:rsidRPr="00E0374F">
        <w:rPr>
          <w:rFonts w:ascii="Roboto" w:eastAsia="Times New Roman" w:hAnsi="Roboto" w:cs="Times New Roman"/>
          <w:color w:val="1A1A1A"/>
          <w:sz w:val="24"/>
          <w:szCs w:val="24"/>
          <w:highlight w:val="yellow"/>
        </w:rPr>
        <w:t>in the interim</w:t>
      </w:r>
      <w:r w:rsidRPr="009357AB">
        <w:rPr>
          <w:rFonts w:ascii="Roboto" w:eastAsia="Times New Roman" w:hAnsi="Roboto" w:cs="Times New Roman"/>
          <w:color w:val="1A1A1A"/>
          <w:sz w:val="24"/>
          <w:szCs w:val="24"/>
        </w:rPr>
        <w:t xml:space="preserve">, I am convinced that the reforms proposed above could certainly advance the ball downfield towards an HHS which would provide greater value to US taxpayers and citizens, and which </w:t>
      </w:r>
      <w:r w:rsidRPr="00E0374F">
        <w:rPr>
          <w:rFonts w:ascii="Roboto" w:eastAsia="Times New Roman" w:hAnsi="Roboto" w:cs="Times New Roman"/>
          <w:color w:val="1A1A1A"/>
          <w:sz w:val="24"/>
          <w:szCs w:val="24"/>
          <w:highlight w:val="yellow"/>
        </w:rPr>
        <w:t>could be more effectively controlled by Congress and the Executive rather than operating largely autonomously to serve the interests of the Administrative State itself</w:t>
      </w:r>
      <w:r w:rsidRPr="009357AB">
        <w:rPr>
          <w:rFonts w:ascii="Roboto" w:eastAsia="Times New Roman" w:hAnsi="Roboto" w:cs="Times New Roman"/>
          <w:color w:val="1A1A1A"/>
          <w:sz w:val="24"/>
          <w:szCs w:val="24"/>
        </w:rPr>
        <w:t>.</w:t>
      </w:r>
    </w:p>
    <w:p w:rsidR="009357AB" w:rsidRPr="009357AB" w:rsidRDefault="009357AB" w:rsidP="009357AB">
      <w:pPr>
        <w:shd w:val="clear" w:color="auto" w:fill="FFFFFF"/>
        <w:spacing w:after="240" w:line="390" w:lineRule="atLeast"/>
        <w:jc w:val="center"/>
        <w:rPr>
          <w:rFonts w:ascii="Segoe UI" w:eastAsia="Times New Roman" w:hAnsi="Segoe UI" w:cs="Segoe UI"/>
          <w:color w:val="1A1A1A"/>
          <w:sz w:val="24"/>
          <w:szCs w:val="24"/>
        </w:rPr>
      </w:pPr>
      <w:r w:rsidRPr="009357AB">
        <w:rPr>
          <w:rFonts w:ascii="Segoe UI" w:eastAsia="Times New Roman" w:hAnsi="Segoe UI" w:cs="Segoe UI"/>
          <w:color w:val="1A1A1A"/>
          <w:sz w:val="24"/>
          <w:szCs w:val="24"/>
        </w:rPr>
        <w:t>Who is Robert Malone is a reader-supported publication. To receive new posts and support my work, consider becoming a free or paid subscriber.</w:t>
      </w:r>
    </w:p>
    <w:p w:rsidR="009357AB" w:rsidRPr="009357AB" w:rsidRDefault="0028490F" w:rsidP="009357AB">
      <w:pPr>
        <w:shd w:val="clear" w:color="auto" w:fill="FFFFFF"/>
        <w:spacing w:line="390" w:lineRule="atLeast"/>
        <w:jc w:val="center"/>
        <w:rPr>
          <w:rFonts w:ascii="Segoe UI" w:eastAsia="Times New Roman" w:hAnsi="Segoe UI" w:cs="Segoe UI"/>
          <w:color w:val="1A1A1A"/>
          <w:sz w:val="24"/>
          <w:szCs w:val="24"/>
        </w:rPr>
      </w:pPr>
      <w:hyperlink r:id="rId56" w:tgtFrame="_blank" w:history="1">
        <w:r w:rsidR="009357AB" w:rsidRPr="009357AB">
          <w:rPr>
            <w:rFonts w:ascii="Segoe UI" w:eastAsia="Times New Roman" w:hAnsi="Segoe UI" w:cs="Segoe UI"/>
            <w:color w:val="FFFFFF"/>
            <w:sz w:val="24"/>
            <w:szCs w:val="24"/>
            <w:bdr w:val="none" w:sz="0" w:space="0" w:color="auto" w:frame="1"/>
            <w:shd w:val="clear" w:color="auto" w:fill="FF6B00"/>
          </w:rPr>
          <w:t>Subscribe now</w:t>
        </w:r>
      </w:hyperlink>
    </w:p>
    <w:p w:rsidR="009357AB" w:rsidRDefault="009357AB"/>
    <w:sectPr w:rsidR="00935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A4740"/>
    <w:multiLevelType w:val="multilevel"/>
    <w:tmpl w:val="2910A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5148B2"/>
    <w:multiLevelType w:val="hybridMultilevel"/>
    <w:tmpl w:val="55EA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AB"/>
    <w:rsid w:val="0002341B"/>
    <w:rsid w:val="00160BFB"/>
    <w:rsid w:val="00244183"/>
    <w:rsid w:val="00280B04"/>
    <w:rsid w:val="0028490F"/>
    <w:rsid w:val="003037F3"/>
    <w:rsid w:val="003733F8"/>
    <w:rsid w:val="003C4FC4"/>
    <w:rsid w:val="00461BFF"/>
    <w:rsid w:val="00490FCF"/>
    <w:rsid w:val="004F3A02"/>
    <w:rsid w:val="004F3EA9"/>
    <w:rsid w:val="00521ADA"/>
    <w:rsid w:val="00595682"/>
    <w:rsid w:val="005B24F5"/>
    <w:rsid w:val="00742335"/>
    <w:rsid w:val="00775A38"/>
    <w:rsid w:val="008104FB"/>
    <w:rsid w:val="00823E57"/>
    <w:rsid w:val="008F6531"/>
    <w:rsid w:val="009357AB"/>
    <w:rsid w:val="00A918FA"/>
    <w:rsid w:val="00A91DDF"/>
    <w:rsid w:val="00BA030E"/>
    <w:rsid w:val="00BB0C21"/>
    <w:rsid w:val="00C62971"/>
    <w:rsid w:val="00C90A66"/>
    <w:rsid w:val="00CC31C2"/>
    <w:rsid w:val="00D00830"/>
    <w:rsid w:val="00DA3651"/>
    <w:rsid w:val="00E0374F"/>
    <w:rsid w:val="00E2185E"/>
    <w:rsid w:val="00E227FB"/>
    <w:rsid w:val="00F1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788A3-C234-4601-BE21-4AE25008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357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57A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357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57AB"/>
    <w:rPr>
      <w:i/>
      <w:iCs/>
    </w:rPr>
  </w:style>
  <w:style w:type="character" w:styleId="Hyperlink">
    <w:name w:val="Hyperlink"/>
    <w:basedOn w:val="DefaultParagraphFont"/>
    <w:uiPriority w:val="99"/>
    <w:semiHidden/>
    <w:unhideWhenUsed/>
    <w:rsid w:val="009357AB"/>
    <w:rPr>
      <w:color w:val="0000FF"/>
      <w:u w:val="single"/>
    </w:rPr>
  </w:style>
  <w:style w:type="character" w:styleId="Strong">
    <w:name w:val="Strong"/>
    <w:basedOn w:val="DefaultParagraphFont"/>
    <w:uiPriority w:val="22"/>
    <w:qFormat/>
    <w:rsid w:val="009357AB"/>
    <w:rPr>
      <w:b/>
      <w:bCs/>
    </w:rPr>
  </w:style>
  <w:style w:type="paragraph" w:styleId="Title">
    <w:name w:val="Title"/>
    <w:basedOn w:val="Normal"/>
    <w:next w:val="Normal"/>
    <w:link w:val="TitleChar"/>
    <w:uiPriority w:val="10"/>
    <w:qFormat/>
    <w:rsid w:val="00D008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8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0830"/>
    <w:rPr>
      <w:rFonts w:eastAsiaTheme="minorEastAsia"/>
      <w:color w:val="5A5A5A" w:themeColor="text1" w:themeTint="A5"/>
      <w:spacing w:val="15"/>
    </w:rPr>
  </w:style>
  <w:style w:type="paragraph" w:styleId="ListParagraph">
    <w:name w:val="List Paragraph"/>
    <w:basedOn w:val="Normal"/>
    <w:uiPriority w:val="34"/>
    <w:qFormat/>
    <w:rsid w:val="00F15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55718">
      <w:bodyDiv w:val="1"/>
      <w:marLeft w:val="0"/>
      <w:marRight w:val="0"/>
      <w:marTop w:val="0"/>
      <w:marBottom w:val="0"/>
      <w:divBdr>
        <w:top w:val="none" w:sz="0" w:space="0" w:color="auto"/>
        <w:left w:val="none" w:sz="0" w:space="0" w:color="auto"/>
        <w:bottom w:val="none" w:sz="0" w:space="0" w:color="auto"/>
        <w:right w:val="none" w:sz="0" w:space="0" w:color="auto"/>
      </w:divBdr>
      <w:divsChild>
        <w:div w:id="1437406011">
          <w:marLeft w:val="0"/>
          <w:marRight w:val="0"/>
          <w:marTop w:val="0"/>
          <w:marBottom w:val="0"/>
          <w:divBdr>
            <w:top w:val="none" w:sz="0" w:space="0" w:color="auto"/>
            <w:left w:val="none" w:sz="0" w:space="0" w:color="auto"/>
            <w:bottom w:val="none" w:sz="0" w:space="0" w:color="auto"/>
            <w:right w:val="none" w:sz="0" w:space="0" w:color="auto"/>
          </w:divBdr>
          <w:divsChild>
            <w:div w:id="1419212293">
              <w:marLeft w:val="0"/>
              <w:marRight w:val="0"/>
              <w:marTop w:val="360"/>
              <w:marBottom w:val="360"/>
              <w:divBdr>
                <w:top w:val="none" w:sz="0" w:space="0" w:color="auto"/>
                <w:left w:val="none" w:sz="0" w:space="0" w:color="auto"/>
                <w:bottom w:val="none" w:sz="0" w:space="0" w:color="auto"/>
                <w:right w:val="none" w:sz="0" w:space="0" w:color="auto"/>
              </w:divBdr>
              <w:divsChild>
                <w:div w:id="17364710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7474303">
          <w:blockQuote w:val="1"/>
          <w:marLeft w:val="0"/>
          <w:marRight w:val="0"/>
          <w:marTop w:val="240"/>
          <w:marBottom w:val="240"/>
          <w:divBdr>
            <w:top w:val="none" w:sz="0" w:space="0" w:color="auto"/>
            <w:left w:val="single" w:sz="24" w:space="0" w:color="FF6B00"/>
            <w:bottom w:val="none" w:sz="0" w:space="0" w:color="auto"/>
            <w:right w:val="none" w:sz="0" w:space="0" w:color="auto"/>
          </w:divBdr>
        </w:div>
        <w:div w:id="1166939379">
          <w:blockQuote w:val="1"/>
          <w:marLeft w:val="0"/>
          <w:marRight w:val="0"/>
          <w:marTop w:val="240"/>
          <w:marBottom w:val="240"/>
          <w:divBdr>
            <w:top w:val="none" w:sz="0" w:space="0" w:color="auto"/>
            <w:left w:val="single" w:sz="24" w:space="0" w:color="FF6B00"/>
            <w:bottom w:val="none" w:sz="0" w:space="0" w:color="auto"/>
            <w:right w:val="none" w:sz="0" w:space="0" w:color="auto"/>
          </w:divBdr>
        </w:div>
        <w:div w:id="1289509810">
          <w:blockQuote w:val="1"/>
          <w:marLeft w:val="0"/>
          <w:marRight w:val="0"/>
          <w:marTop w:val="240"/>
          <w:marBottom w:val="240"/>
          <w:divBdr>
            <w:top w:val="none" w:sz="0" w:space="0" w:color="auto"/>
            <w:left w:val="single" w:sz="24" w:space="0" w:color="FF6B00"/>
            <w:bottom w:val="none" w:sz="0" w:space="0" w:color="auto"/>
            <w:right w:val="none" w:sz="0" w:space="0" w:color="auto"/>
          </w:divBdr>
        </w:div>
        <w:div w:id="1407150412">
          <w:blockQuote w:val="1"/>
          <w:marLeft w:val="0"/>
          <w:marRight w:val="0"/>
          <w:marTop w:val="240"/>
          <w:marBottom w:val="240"/>
          <w:divBdr>
            <w:top w:val="none" w:sz="0" w:space="0" w:color="auto"/>
            <w:left w:val="single" w:sz="24" w:space="0" w:color="FF6B00"/>
            <w:bottom w:val="none" w:sz="0" w:space="0" w:color="auto"/>
            <w:right w:val="none" w:sz="0" w:space="0" w:color="auto"/>
          </w:divBdr>
        </w:div>
        <w:div w:id="1114668930">
          <w:blockQuote w:val="1"/>
          <w:marLeft w:val="0"/>
          <w:marRight w:val="0"/>
          <w:marTop w:val="240"/>
          <w:marBottom w:val="240"/>
          <w:divBdr>
            <w:top w:val="none" w:sz="0" w:space="0" w:color="auto"/>
            <w:left w:val="single" w:sz="24" w:space="0" w:color="FF6B00"/>
            <w:bottom w:val="none" w:sz="0" w:space="0" w:color="auto"/>
            <w:right w:val="none" w:sz="0" w:space="0" w:color="auto"/>
          </w:divBdr>
        </w:div>
        <w:div w:id="918172077">
          <w:marLeft w:val="0"/>
          <w:marRight w:val="0"/>
          <w:marTop w:val="0"/>
          <w:marBottom w:val="0"/>
          <w:divBdr>
            <w:top w:val="none" w:sz="0" w:space="0" w:color="auto"/>
            <w:left w:val="none" w:sz="0" w:space="0" w:color="auto"/>
            <w:bottom w:val="none" w:sz="0" w:space="0" w:color="auto"/>
            <w:right w:val="none" w:sz="0" w:space="0" w:color="auto"/>
          </w:divBdr>
          <w:divsChild>
            <w:div w:id="1617326122">
              <w:marLeft w:val="0"/>
              <w:marRight w:val="0"/>
              <w:marTop w:val="360"/>
              <w:marBottom w:val="360"/>
              <w:divBdr>
                <w:top w:val="none" w:sz="0" w:space="0" w:color="auto"/>
                <w:left w:val="none" w:sz="0" w:space="0" w:color="auto"/>
                <w:bottom w:val="none" w:sz="0" w:space="0" w:color="auto"/>
                <w:right w:val="none" w:sz="0" w:space="0" w:color="auto"/>
              </w:divBdr>
              <w:divsChild>
                <w:div w:id="13689473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tack.com/redirect/857b2fdb-6931-4e23-8a75-5e2744f3f746?u=22978736" TargetMode="External"/><Relationship Id="rId18" Type="http://schemas.openxmlformats.org/officeDocument/2006/relationships/hyperlink" Target="https://substack.com/redirect/01cb5ff9-f8dd-412e-8092-a1f063a28f8c?u=22978736" TargetMode="External"/><Relationship Id="rId26" Type="http://schemas.openxmlformats.org/officeDocument/2006/relationships/hyperlink" Target="https://substack.com/redirect/3426c2f5-2a2d-491f-8ad8-cf71fc4b7383?u=22978736" TargetMode="External"/><Relationship Id="rId39" Type="http://schemas.openxmlformats.org/officeDocument/2006/relationships/hyperlink" Target="https://substack.com/redirect/40ec60f9-7bf6-4c49-83f6-f8d414de9b37?u=22978736" TargetMode="External"/><Relationship Id="rId21" Type="http://schemas.openxmlformats.org/officeDocument/2006/relationships/hyperlink" Target="https://substack.com/redirect/26bae101-9422-423d-bd7b-40397e33dabf?u=22978736" TargetMode="External"/><Relationship Id="rId34" Type="http://schemas.openxmlformats.org/officeDocument/2006/relationships/hyperlink" Target="https://substack.com/redirect/8efff65f-3d39-480e-93db-96946937cc61?u=22978736" TargetMode="External"/><Relationship Id="rId42" Type="http://schemas.openxmlformats.org/officeDocument/2006/relationships/hyperlink" Target="https://substack.com/redirect/594c30a2-95bc-4d40-9256-f834f2d7ea1c?u=22978736" TargetMode="External"/><Relationship Id="rId47" Type="http://schemas.openxmlformats.org/officeDocument/2006/relationships/hyperlink" Target="https://substack.com/redirect/ac053068-b2fe-451b-9a40-f92615427b34?u=22978736" TargetMode="External"/><Relationship Id="rId50" Type="http://schemas.openxmlformats.org/officeDocument/2006/relationships/hyperlink" Target="https://substack.com/redirect/5196212d-bff4-49bd-9981-3b1dac41b03f?u=22978736" TargetMode="External"/><Relationship Id="rId55" Type="http://schemas.openxmlformats.org/officeDocument/2006/relationships/hyperlink" Target="https://substack.com/redirect/af5c0597-d954-4365-a4fc-c22a61a33d17?u=22978736" TargetMode="External"/><Relationship Id="rId7" Type="http://schemas.openxmlformats.org/officeDocument/2006/relationships/hyperlink" Target="https://substack.com/redirect/725d3567-2d52-45f7-8095-18125f50d5d4?u=22978736" TargetMode="External"/><Relationship Id="rId2" Type="http://schemas.openxmlformats.org/officeDocument/2006/relationships/styles" Target="styles.xml"/><Relationship Id="rId16" Type="http://schemas.openxmlformats.org/officeDocument/2006/relationships/hyperlink" Target="https://substack.com/redirect/f772ea37-6e8e-4c8b-ada4-85036117c59e?u=22978736" TargetMode="External"/><Relationship Id="rId29" Type="http://schemas.openxmlformats.org/officeDocument/2006/relationships/hyperlink" Target="https://substack.com/redirect/c2adc4e9-4bd4-4043-9f47-195cae8d0a1d?u=22978736" TargetMode="External"/><Relationship Id="rId11" Type="http://schemas.openxmlformats.org/officeDocument/2006/relationships/hyperlink" Target="https://substack.com/redirect/a2b5e88c-95a0-4f8d-8fbe-f338406b4a2d?u=22978736" TargetMode="External"/><Relationship Id="rId24" Type="http://schemas.openxmlformats.org/officeDocument/2006/relationships/hyperlink" Target="https://substack.com/redirect/a3b02bb8-aff9-48d1-bf0a-59acc88ed50b?u=22978736" TargetMode="External"/><Relationship Id="rId32" Type="http://schemas.openxmlformats.org/officeDocument/2006/relationships/hyperlink" Target="https://substack.com/redirect/da917a95-015a-47ff-a153-ad0928b87962?u=22978736" TargetMode="External"/><Relationship Id="rId37" Type="http://schemas.openxmlformats.org/officeDocument/2006/relationships/hyperlink" Target="https://substack.com/redirect/e71652bf-9bfd-41ab-a356-1f118014fb82?u=22978736" TargetMode="External"/><Relationship Id="rId40" Type="http://schemas.openxmlformats.org/officeDocument/2006/relationships/hyperlink" Target="https://substack.com/redirect/40ec60f9-7bf6-4c49-83f6-f8d414de9b37?u=22978736" TargetMode="External"/><Relationship Id="rId45" Type="http://schemas.openxmlformats.org/officeDocument/2006/relationships/hyperlink" Target="https://substack.com/redirect/5196212d-bff4-49bd-9981-3b1dac41b03f?u=22978736" TargetMode="External"/><Relationship Id="rId53" Type="http://schemas.openxmlformats.org/officeDocument/2006/relationships/hyperlink" Target="https://substack.com/redirect/5acacd50-ec5f-4268-b26c-f7d04b5cca7c?u=22978736" TargetMode="External"/><Relationship Id="rId58" Type="http://schemas.openxmlformats.org/officeDocument/2006/relationships/theme" Target="theme/theme1.xml"/><Relationship Id="rId5" Type="http://schemas.openxmlformats.org/officeDocument/2006/relationships/image" Target="media/image1.png"/><Relationship Id="rId19" Type="http://schemas.openxmlformats.org/officeDocument/2006/relationships/hyperlink" Target="https://substack.com/redirect/c65c1ee8-96cf-4320-90e7-644f55b73ee6?u=22978736" TargetMode="External"/><Relationship Id="rId4" Type="http://schemas.openxmlformats.org/officeDocument/2006/relationships/webSettings" Target="webSettings.xml"/><Relationship Id="rId9" Type="http://schemas.openxmlformats.org/officeDocument/2006/relationships/hyperlink" Target="https://substack.com/redirect/26d8c32b-ff28-4f9e-9d88-a7506aa96b1d?u=22978736" TargetMode="External"/><Relationship Id="rId14" Type="http://schemas.openxmlformats.org/officeDocument/2006/relationships/hyperlink" Target="https://substack.com/redirect/7253fe9e-beaa-4536-a4fb-cf32c41519ba?u=22978736" TargetMode="External"/><Relationship Id="rId22" Type="http://schemas.openxmlformats.org/officeDocument/2006/relationships/hyperlink" Target="https://substack.com/redirect/384242bc-1b65-4bdc-8b71-7e89e30638fb?u=22978736" TargetMode="External"/><Relationship Id="rId27" Type="http://schemas.openxmlformats.org/officeDocument/2006/relationships/hyperlink" Target="https://substack.com/redirect/654ac546-b9f7-458a-b42a-1e38633649f2?u=22978736" TargetMode="External"/><Relationship Id="rId30" Type="http://schemas.openxmlformats.org/officeDocument/2006/relationships/hyperlink" Target="https://substack.com/redirect/4b6aec6d-aa5e-4111-92df-3a784e193fbb?u=22978736" TargetMode="External"/><Relationship Id="rId35" Type="http://schemas.openxmlformats.org/officeDocument/2006/relationships/hyperlink" Target="https://substack.com/redirect/11ee1360-1565-4344-b931-0a97ae0dac97?u=22978736" TargetMode="External"/><Relationship Id="rId43" Type="http://schemas.openxmlformats.org/officeDocument/2006/relationships/hyperlink" Target="https://substack.com/redirect/c21a5fcb-c2ec-4bd1-ad25-7ba32d94cb8b?u=22978736" TargetMode="External"/><Relationship Id="rId48" Type="http://schemas.openxmlformats.org/officeDocument/2006/relationships/hyperlink" Target="https://substack.com/redirect/a066842d-6c77-4280-8fe6-51dee3f896a3?u=22978736" TargetMode="External"/><Relationship Id="rId56" Type="http://schemas.openxmlformats.org/officeDocument/2006/relationships/hyperlink" Target="https://substack.com/redirect/2/eyJlIjoiaHR0cHM6Ly9yd21hbG9uZW1kLnN1YnN0YWNrLmNvbS9zdWJzY3JpYmU_dG9rZW49ZXlKMWMyVnlYMmxrSWpveU1qazNPRGN6Tml3aWFXRjBJam94TmpVM01UWXhNekl3TENKbGVIQWlPakUyTlRrM05UTXpNakFzSW1semN5STZJbkIxWWkwMU9ETXlNREFpTENKemRXSWlPaUpqYUdWamEyOTFkQ0o5LkZRYllJbF9jNEt1UElBUXY2WHo5SXBzcDRKXzFXbFdLTHM4cWEwMDNCYTgmdXRtX3NvdXJjZT1wb3N0IiwicCI6NjI4MTI1MTQsInMiOjU4MzIwMCwiZiI6dHJ1ZSwidSI6MjI5Nzg3MzYsImlhdCI6MTY1NzE2MTMyMCwiaXNzIjoicHViLTAiLCJzdWIiOiJsaW5rLXJlZGlyZWN0In0.3EPjSoSkYOU8omcNC7dSwg9m8rNrfWOvLr3S4wzzrKQ?&amp;utm_medium=email&amp;utm_source=subscribe-widget-preamble&amp;utm_content=62812514" TargetMode="External"/><Relationship Id="rId8" Type="http://schemas.openxmlformats.org/officeDocument/2006/relationships/hyperlink" Target="https://substack.com/redirect/2/eyJlIjoiaHR0cHM6Ly9yd21hbG9uZW1kLnN1YnN0YWNrLmNvbS9zdWJzY3JpYmU_dG9rZW49ZXlKMWMyVnlYMmxrSWpveU1qazNPRGN6Tml3aWFXRjBJam94TmpVM01UWXhNekl3TENKbGVIQWlPakUyTlRrM05UTXpNakFzSW1semN5STZJbkIxWWkwMU9ETXlNREFpTENKemRXSWlPaUpqYUdWamEyOTFkQ0o5LkZRYllJbF9jNEt1UElBUXY2WHo5SXBzcDRKXzFXbFdLTHM4cWEwMDNCYTgmdXRtX3NvdXJjZT1wb3N0IiwicCI6NjI4MTI1MTQsInMiOjU4MzIwMCwiZiI6dHJ1ZSwidSI6MjI5Nzg3MzYsImlhdCI6MTY1NzE2MTMyMCwiaXNzIjoicHViLTAiLCJzdWIiOiJsaW5rLXJlZGlyZWN0In0.3EPjSoSkYOU8omcNC7dSwg9m8rNrfWOvLr3S4wzzrKQ?&amp;utm_medium=email&amp;utm_source=subscribe-widget-preamble&amp;utm_content=62812514" TargetMode="External"/><Relationship Id="rId51" Type="http://schemas.openxmlformats.org/officeDocument/2006/relationships/hyperlink" Target="https://substack.com/redirect/e9efa53e-2c3c-4e40-b117-215e15226e92?u=22978736" TargetMode="External"/><Relationship Id="rId3" Type="http://schemas.openxmlformats.org/officeDocument/2006/relationships/settings" Target="settings.xml"/><Relationship Id="rId12" Type="http://schemas.openxmlformats.org/officeDocument/2006/relationships/hyperlink" Target="https://substack.com/redirect/9a54d6ae-6b85-4ab9-92e3-1443400fd91a?u=22978736" TargetMode="External"/><Relationship Id="rId17" Type="http://schemas.openxmlformats.org/officeDocument/2006/relationships/hyperlink" Target="https://substack.com/redirect/63f2a648-9c0d-4f77-8684-a19ec98341ba?u=22978736" TargetMode="External"/><Relationship Id="rId25" Type="http://schemas.openxmlformats.org/officeDocument/2006/relationships/hyperlink" Target="https://substack.com/redirect/c8b5af10-ad7b-484a-98e6-b9b25ef5eafb?u=22978736" TargetMode="External"/><Relationship Id="rId33" Type="http://schemas.openxmlformats.org/officeDocument/2006/relationships/hyperlink" Target="https://substack.com/redirect/cdd7688a-1d06-4544-95fd-a62a53373da5?u=22978736" TargetMode="External"/><Relationship Id="rId38" Type="http://schemas.openxmlformats.org/officeDocument/2006/relationships/hyperlink" Target="https://substack.com/redirect/6bd0f62e-6703-4523-bcdd-9ad0246b5c8e?u=22978736" TargetMode="External"/><Relationship Id="rId46" Type="http://schemas.openxmlformats.org/officeDocument/2006/relationships/hyperlink" Target="https://substack.com/redirect/5196212d-bff4-49bd-9981-3b1dac41b03f?u=22978736" TargetMode="External"/><Relationship Id="rId20" Type="http://schemas.openxmlformats.org/officeDocument/2006/relationships/hyperlink" Target="https://substack.com/redirect/0fa78052-4b7d-4276-89c9-3e99ea1aa3d6?u=22978736" TargetMode="External"/><Relationship Id="rId41" Type="http://schemas.openxmlformats.org/officeDocument/2006/relationships/hyperlink" Target="https://substack.com/redirect/55656533-aa86-4ba9-ab4d-54197fc25283?u=22978736" TargetMode="External"/><Relationship Id="rId54" Type="http://schemas.openxmlformats.org/officeDocument/2006/relationships/hyperlink" Target="https://substack.com/redirect/153a5800-ebe6-496d-bc22-3bb12847472f?u=22978736" TargetMode="External"/><Relationship Id="rId1" Type="http://schemas.openxmlformats.org/officeDocument/2006/relationships/numbering" Target="numbering.xml"/><Relationship Id="rId6" Type="http://schemas.openxmlformats.org/officeDocument/2006/relationships/hyperlink" Target="https://substack.com/redirect/8c42f9a1-c6ae-4194-97e1-362bc8165efd?u=22978736" TargetMode="External"/><Relationship Id="rId15" Type="http://schemas.openxmlformats.org/officeDocument/2006/relationships/hyperlink" Target="https://substack.com/redirect/38c9d309-ed59-47d5-a6b8-d9d9a1f742b9?u=22978736" TargetMode="External"/><Relationship Id="rId23" Type="http://schemas.openxmlformats.org/officeDocument/2006/relationships/hyperlink" Target="https://substack.com/redirect/3635e7e5-ee31-4ab6-855e-c974bb6695f1?u=22978736" TargetMode="External"/><Relationship Id="rId28" Type="http://schemas.openxmlformats.org/officeDocument/2006/relationships/hyperlink" Target="https://substack.com/redirect/e6dcf7b7-cd66-4c4a-b52c-00a4d3b0c9cb?u=22978736" TargetMode="External"/><Relationship Id="rId36" Type="http://schemas.openxmlformats.org/officeDocument/2006/relationships/hyperlink" Target="https://substack.com/redirect/11ee1360-1565-4344-b931-0a97ae0dac97?u=22978736" TargetMode="External"/><Relationship Id="rId49" Type="http://schemas.openxmlformats.org/officeDocument/2006/relationships/hyperlink" Target="https://substack.com/redirect/a7327e6f-e156-47f8-bf65-72a9b7f719ed?u=22978736" TargetMode="External"/><Relationship Id="rId57" Type="http://schemas.openxmlformats.org/officeDocument/2006/relationships/fontTable" Target="fontTable.xml"/><Relationship Id="rId10" Type="http://schemas.openxmlformats.org/officeDocument/2006/relationships/hyperlink" Target="https://substack.com/redirect/d5b1e478-0974-444b-ab14-f4554590029b?u=22978736" TargetMode="External"/><Relationship Id="rId31" Type="http://schemas.openxmlformats.org/officeDocument/2006/relationships/hyperlink" Target="https://substack.com/redirect/ada44c17-1932-4682-8292-5f6d0f290966?u=22978736" TargetMode="External"/><Relationship Id="rId44" Type="http://schemas.openxmlformats.org/officeDocument/2006/relationships/hyperlink" Target="https://substack.com/redirect/11e68c73-1999-44db-85e8-cec0d01b6e55?u=22978736" TargetMode="External"/><Relationship Id="rId52" Type="http://schemas.openxmlformats.org/officeDocument/2006/relationships/hyperlink" Target="https://substack.com/redirect/c331ea2a-7f05-438f-82ba-cfb38b816823?u=22978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4416</Words>
  <Characters>25173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21</cp:revision>
  <dcterms:created xsi:type="dcterms:W3CDTF">2022-07-07T13:31:00Z</dcterms:created>
  <dcterms:modified xsi:type="dcterms:W3CDTF">2023-07-07T15:06:00Z</dcterms:modified>
</cp:coreProperties>
</file>